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E42B0">
      <w:pPr>
        <w:widowControl/>
        <w:spacing w:line="480" w:lineRule="auto"/>
        <w:jc w:val="center"/>
        <w:rPr>
          <w:rFonts w:hint="eastAsia" w:ascii="华文中宋" w:hAnsi="华文中宋" w:eastAsia="华文中宋"/>
          <w:bCs/>
          <w:color w:val="C00000"/>
          <w:sz w:val="32"/>
          <w:szCs w:val="32"/>
        </w:rPr>
      </w:pPr>
      <w:bookmarkStart w:id="0" w:name="_GoBack"/>
      <w:r>
        <w:rPr>
          <w:rFonts w:hint="eastAsia" w:ascii="华文中宋" w:hAnsi="华文中宋" w:eastAsia="华文中宋"/>
          <w:bCs/>
          <w:color w:val="C00000"/>
          <w:sz w:val="32"/>
          <w:szCs w:val="32"/>
        </w:rPr>
        <w:t>“</w:t>
      </w:r>
      <w:r>
        <w:rPr>
          <w:rFonts w:hint="eastAsia" w:ascii="华文中宋" w:hAnsi="华文中宋" w:eastAsia="华文中宋"/>
          <w:bCs/>
          <w:color w:val="C00000"/>
          <w:sz w:val="32"/>
          <w:szCs w:val="32"/>
          <w:lang w:val="en-US" w:eastAsia="zh-CN"/>
        </w:rPr>
        <w:t>AI驱动智慧教学全景创新实践</w:t>
      </w:r>
      <w:r>
        <w:rPr>
          <w:rFonts w:hint="eastAsia" w:ascii="华文中宋" w:hAnsi="华文中宋" w:eastAsia="华文中宋"/>
          <w:bCs/>
          <w:color w:val="C00000"/>
          <w:sz w:val="32"/>
          <w:szCs w:val="32"/>
        </w:rPr>
        <w:t>”</w:t>
      </w:r>
      <w:r>
        <w:rPr>
          <w:rFonts w:hint="eastAsia" w:ascii="华文中宋" w:hAnsi="华文中宋" w:eastAsia="华文中宋"/>
          <w:bCs/>
          <w:color w:val="C00000"/>
          <w:sz w:val="32"/>
          <w:szCs w:val="32"/>
          <w:lang w:val="en-US" w:eastAsia="zh-CN"/>
        </w:rPr>
        <w:t>系列</w:t>
      </w:r>
      <w:r>
        <w:rPr>
          <w:rFonts w:hint="eastAsia" w:ascii="华文中宋" w:hAnsi="华文中宋" w:eastAsia="华文中宋"/>
          <w:bCs/>
          <w:color w:val="C00000"/>
          <w:sz w:val="32"/>
          <w:szCs w:val="32"/>
        </w:rPr>
        <w:t>直播培训通知</w:t>
      </w:r>
    </w:p>
    <w:bookmarkEnd w:id="0"/>
    <w:p w14:paraId="40FAEAB2">
      <w:pPr>
        <w:widowControl/>
        <w:spacing w:line="480" w:lineRule="auto"/>
        <w:jc w:val="center"/>
        <w:rPr>
          <w:rFonts w:hint="eastAsia" w:ascii="华文中宋" w:hAnsi="华文中宋" w:eastAsia="华文中宋"/>
          <w:bCs/>
          <w:color w:val="C00000"/>
          <w:sz w:val="32"/>
          <w:szCs w:val="32"/>
        </w:rPr>
      </w:pPr>
    </w:p>
    <w:p w14:paraId="55056EC2">
      <w:pPr>
        <w:widowControl/>
        <w:shd w:val="clear" w:color="auto" w:fill="FFFFFF"/>
        <w:spacing w:line="360" w:lineRule="auto"/>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AI驱动创新，实战引领变革，</w:t>
      </w:r>
      <w:r>
        <w:rPr>
          <w:rFonts w:hint="eastAsia" w:ascii="宋体" w:hAnsi="宋体" w:eastAsia="宋体" w:cs="宋体"/>
          <w:color w:val="auto"/>
          <w:sz w:val="24"/>
        </w:rPr>
        <w:t>为贯彻落实</w:t>
      </w:r>
      <w:r>
        <w:rPr>
          <w:rFonts w:hint="eastAsia" w:ascii="宋体" w:hAnsi="宋体" w:eastAsia="宋体" w:cs="宋体"/>
          <w:color w:val="000000" w:themeColor="text1"/>
          <w:sz w:val="24"/>
          <w14:textFill>
            <w14:solidFill>
              <w14:schemeClr w14:val="tx1"/>
            </w14:solidFill>
          </w14:textFill>
        </w:rPr>
        <w:t>《教育强国建设规划纲要（2024—2035年）》</w:t>
      </w:r>
      <w:r>
        <w:rPr>
          <w:rFonts w:hint="eastAsia" w:ascii="宋体" w:hAnsi="宋体" w:eastAsia="宋体" w:cs="宋体"/>
          <w:color w:val="auto"/>
          <w:sz w:val="24"/>
        </w:rPr>
        <w:t>精神，</w:t>
      </w:r>
      <w:r>
        <w:rPr>
          <w:rFonts w:hint="eastAsia" w:ascii="宋体" w:hAnsi="宋体" w:eastAsia="宋体" w:cs="宋体"/>
          <w:color w:val="auto"/>
          <w:sz w:val="24"/>
          <w:lang w:val="en-US" w:eastAsia="zh-CN"/>
        </w:rPr>
        <w:t>德州学院联同</w:t>
      </w:r>
      <w:r>
        <w:rPr>
          <w:rFonts w:hint="eastAsia" w:ascii="宋体" w:hAnsi="宋体" w:eastAsia="宋体" w:cs="宋体"/>
          <w:color w:val="auto"/>
          <w:sz w:val="24"/>
        </w:rPr>
        <w:t>学堂在线将</w:t>
      </w:r>
      <w:r>
        <w:rPr>
          <w:rFonts w:hint="eastAsia" w:ascii="宋体" w:hAnsi="宋体" w:eastAsia="宋体" w:cs="宋体"/>
          <w:color w:val="auto"/>
          <w:sz w:val="24"/>
          <w:lang w:val="en-US" w:eastAsia="zh-CN"/>
        </w:rPr>
        <w:t>于2026年3月2日-3月6日、3月9日-3月13日</w:t>
      </w:r>
      <w:r>
        <w:rPr>
          <w:rFonts w:hint="eastAsia" w:ascii="宋体" w:hAnsi="宋体" w:eastAsia="宋体" w:cs="宋体"/>
          <w:color w:val="000000" w:themeColor="text1"/>
          <w:sz w:val="24"/>
          <w14:textFill>
            <w14:solidFill>
              <w14:schemeClr w14:val="tx1"/>
            </w14:solidFill>
          </w14:textFill>
        </w:rPr>
        <w:t>每晚19:00-20:</w:t>
      </w:r>
      <w:r>
        <w:rPr>
          <w:rFonts w:hint="eastAsia" w:ascii="宋体" w:hAnsi="宋体" w:eastAsia="宋体" w:cs="宋体"/>
          <w:color w:val="000000" w:themeColor="text1"/>
          <w:sz w:val="24"/>
          <w:lang w:val="en-US" w:eastAsia="zh-CN"/>
          <w14:textFill>
            <w14:solidFill>
              <w14:schemeClr w14:val="tx1"/>
            </w14:solidFill>
          </w14:textFill>
        </w:rPr>
        <w:t>15</w:t>
      </w:r>
      <w:r>
        <w:rPr>
          <w:rFonts w:hint="eastAsia" w:ascii="宋体" w:hAnsi="宋体" w:eastAsia="宋体" w:cs="宋体"/>
          <w:color w:val="auto"/>
          <w:sz w:val="24"/>
          <w:lang w:val="en-US" w:eastAsia="zh-CN"/>
        </w:rPr>
        <w:t>两阶段，</w:t>
      </w:r>
      <w:r>
        <w:rPr>
          <w:rFonts w:hint="eastAsia" w:ascii="宋体" w:hAnsi="宋体" w:eastAsia="宋体" w:cs="宋体"/>
          <w:color w:val="auto"/>
          <w:sz w:val="24"/>
        </w:rPr>
        <w:t>以“AI</w:t>
      </w:r>
      <w:r>
        <w:rPr>
          <w:rFonts w:hint="eastAsia" w:ascii="宋体" w:hAnsi="宋体" w:eastAsia="宋体" w:cs="宋体"/>
          <w:color w:val="auto"/>
          <w:sz w:val="24"/>
          <w:lang w:val="en-US" w:eastAsia="zh-CN"/>
        </w:rPr>
        <w:t>驱动</w:t>
      </w:r>
      <w:r>
        <w:rPr>
          <w:rFonts w:hint="eastAsia" w:ascii="宋体" w:hAnsi="宋体" w:eastAsia="宋体" w:cs="宋体"/>
          <w:color w:val="auto"/>
          <w:sz w:val="24"/>
        </w:rPr>
        <w:t>智慧教学</w:t>
      </w:r>
      <w:r>
        <w:rPr>
          <w:rFonts w:hint="eastAsia" w:ascii="宋体" w:hAnsi="宋体" w:eastAsia="宋体" w:cs="宋体"/>
          <w:color w:val="auto"/>
          <w:sz w:val="24"/>
          <w:lang w:val="en-US" w:eastAsia="zh-CN"/>
        </w:rPr>
        <w:t>全景创新</w:t>
      </w:r>
      <w:r>
        <w:rPr>
          <w:rFonts w:hint="eastAsia" w:ascii="宋体" w:hAnsi="宋体" w:eastAsia="宋体" w:cs="宋体"/>
          <w:color w:val="auto"/>
          <w:sz w:val="24"/>
        </w:rPr>
        <w:t>实践”</w:t>
      </w:r>
      <w:r>
        <w:rPr>
          <w:rFonts w:hint="eastAsia" w:ascii="宋体" w:hAnsi="宋体" w:eastAsia="宋体" w:cs="宋体"/>
          <w:color w:val="000000" w:themeColor="text1"/>
          <w:sz w:val="24"/>
          <w14:textFill>
            <w14:solidFill>
              <w14:schemeClr w14:val="tx1"/>
            </w14:solidFill>
          </w14:textFill>
        </w:rPr>
        <w:t>为主题，</w:t>
      </w:r>
      <w:r>
        <w:rPr>
          <w:rFonts w:hint="eastAsia" w:ascii="宋体" w:hAnsi="宋体" w:eastAsia="宋体" w:cs="宋体"/>
          <w:color w:val="000000" w:themeColor="text1"/>
          <w:sz w:val="24"/>
          <w:lang w:val="en-US" w:eastAsia="zh-CN"/>
          <w14:textFill>
            <w14:solidFill>
              <w14:schemeClr w14:val="tx1"/>
            </w14:solidFill>
          </w14:textFill>
        </w:rPr>
        <w:t>开展系列直播培训。</w:t>
      </w:r>
    </w:p>
    <w:p w14:paraId="3AE81292">
      <w:pPr>
        <w:widowControl/>
        <w:shd w:val="clear" w:color="auto" w:fill="FFFFFF"/>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本次培训</w:t>
      </w:r>
      <w:r>
        <w:rPr>
          <w:rFonts w:hint="eastAsia" w:ascii="宋体" w:hAnsi="宋体" w:eastAsia="宋体" w:cs="宋体"/>
          <w:color w:val="000000" w:themeColor="text1"/>
          <w:sz w:val="24"/>
          <w:lang w:val="en-US" w:eastAsia="zh-CN"/>
          <w14:textFill>
            <w14:solidFill>
              <w14:schemeClr w14:val="tx1"/>
            </w14:solidFill>
          </w14:textFill>
        </w:rPr>
        <w:t>将</w:t>
      </w:r>
      <w:r>
        <w:rPr>
          <w:rFonts w:hint="eastAsia" w:ascii="宋体" w:hAnsi="宋体" w:eastAsia="宋体" w:cs="宋体"/>
          <w:color w:val="000000" w:themeColor="text1"/>
          <w:sz w:val="24"/>
          <w14:textFill>
            <w14:solidFill>
              <w14:schemeClr w14:val="tx1"/>
            </w14:solidFill>
          </w14:textFill>
        </w:rPr>
        <w:t>采用</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专家领航+实战演练</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双轨模式，以</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全景视野</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展现</w:t>
      </w:r>
      <w:r>
        <w:rPr>
          <w:rFonts w:ascii="宋体" w:hAnsi="宋体" w:eastAsia="宋体" w:cs="宋体"/>
          <w:sz w:val="24"/>
          <w:szCs w:val="24"/>
        </w:rPr>
        <w:t>AI课程筑基、学科引擎驱动、智慧慕课拓界</w:t>
      </w:r>
      <w:r>
        <w:rPr>
          <w:rFonts w:hint="eastAsia" w:ascii="宋体" w:hAnsi="宋体" w:eastAsia="宋体" w:cs="宋体"/>
          <w:sz w:val="24"/>
          <w:szCs w:val="24"/>
          <w:lang w:val="en-US" w:eastAsia="zh-CN"/>
        </w:rPr>
        <w:t>的</w:t>
      </w:r>
      <w:r>
        <w:rPr>
          <w:rFonts w:hint="eastAsia" w:ascii="宋体" w:hAnsi="宋体" w:eastAsia="宋体" w:cs="宋体"/>
          <w:color w:val="000000" w:themeColor="text1"/>
          <w:sz w:val="24"/>
          <w14:textFill>
            <w14:solidFill>
              <w14:schemeClr w14:val="tx1"/>
            </w14:solidFill>
          </w14:textFill>
        </w:rPr>
        <w:t>AI</w:t>
      </w:r>
      <w:r>
        <w:rPr>
          <w:rFonts w:hint="eastAsia" w:ascii="宋体" w:hAnsi="宋体" w:eastAsia="宋体" w:cs="宋体"/>
          <w:color w:val="000000" w:themeColor="text1"/>
          <w:sz w:val="24"/>
          <w:lang w:val="en-US" w:eastAsia="zh-CN"/>
          <w14:textFill>
            <w14:solidFill>
              <w14:schemeClr w14:val="tx1"/>
            </w14:solidFill>
          </w14:textFill>
        </w:rPr>
        <w:t>智慧教学</w:t>
      </w:r>
      <w:r>
        <w:rPr>
          <w:rFonts w:hint="eastAsia" w:ascii="宋体" w:hAnsi="宋体" w:eastAsia="宋体" w:cs="宋体"/>
          <w:color w:val="000000" w:themeColor="text1"/>
          <w:sz w:val="24"/>
          <w14:textFill>
            <w14:solidFill>
              <w14:schemeClr w14:val="tx1"/>
            </w14:solidFill>
          </w14:textFill>
        </w:rPr>
        <w:t>创新图景</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共同探索</w:t>
      </w:r>
      <w:r>
        <w:rPr>
          <w:rFonts w:ascii="宋体" w:hAnsi="宋体" w:eastAsia="宋体" w:cs="宋体"/>
          <w:sz w:val="24"/>
          <w:szCs w:val="24"/>
        </w:rPr>
        <w:t>AI重构教育教学新模式的实战方法论</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培训</w:t>
      </w:r>
      <w:r>
        <w:rPr>
          <w:rFonts w:hint="eastAsia" w:ascii="宋体" w:hAnsi="宋体" w:eastAsia="宋体" w:cs="宋体"/>
          <w:color w:val="000000" w:themeColor="text1"/>
          <w:sz w:val="24"/>
          <w:lang w:val="en-US" w:eastAsia="zh-CN"/>
          <w14:textFill>
            <w14:solidFill>
              <w14:schemeClr w14:val="tx1"/>
            </w14:solidFill>
          </w14:textFill>
        </w:rPr>
        <w:t>涵盖</w:t>
      </w:r>
      <w:r>
        <w:rPr>
          <w:rFonts w:hint="eastAsia" w:ascii="宋体" w:hAnsi="宋体" w:eastAsia="宋体" w:cs="宋体"/>
          <w:color w:val="000000" w:themeColor="text1"/>
          <w:sz w:val="24"/>
          <w14:textFill>
            <w14:solidFill>
              <w14:schemeClr w14:val="tx1"/>
            </w14:solidFill>
          </w14:textFill>
        </w:rPr>
        <w:t>七大实战模块</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重点</w:t>
      </w:r>
      <w:r>
        <w:rPr>
          <w:rFonts w:hint="eastAsia" w:ascii="宋体" w:hAnsi="宋体" w:eastAsia="宋体" w:cs="宋体"/>
          <w:color w:val="000000" w:themeColor="text1"/>
          <w:sz w:val="24"/>
          <w14:textFill>
            <w14:solidFill>
              <w14:schemeClr w14:val="tx1"/>
            </w14:solidFill>
          </w14:textFill>
        </w:rPr>
        <w:t>聚焦</w:t>
      </w:r>
      <w:r>
        <w:rPr>
          <w:rFonts w:hint="eastAsia" w:ascii="宋体" w:hAnsi="宋体" w:eastAsia="宋体" w:cs="宋体"/>
          <w:color w:val="000000" w:themeColor="text1"/>
          <w:sz w:val="24"/>
          <w:lang w:val="en-US" w:eastAsia="zh-CN"/>
          <w14:textFill>
            <w14:solidFill>
              <w14:schemeClr w14:val="tx1"/>
            </w14:solidFill>
          </w14:textFill>
        </w:rPr>
        <w:t>并深度</w:t>
      </w:r>
      <w:r>
        <w:rPr>
          <w:rFonts w:hint="eastAsia" w:ascii="宋体" w:hAnsi="宋体" w:eastAsia="宋体" w:cs="宋体"/>
          <w:color w:val="000000" w:themeColor="text1"/>
          <w:sz w:val="24"/>
          <w14:textFill>
            <w14:solidFill>
              <w14:schemeClr w14:val="tx1"/>
            </w14:solidFill>
          </w14:textFill>
        </w:rPr>
        <w:t>解析“智慧</w:t>
      </w:r>
      <w:r>
        <w:rPr>
          <w:rFonts w:hint="eastAsia" w:ascii="宋体" w:hAnsi="宋体" w:eastAsia="宋体" w:cs="宋体"/>
          <w:color w:val="000000" w:themeColor="text1"/>
          <w:sz w:val="24"/>
          <w:lang w:val="en-US" w:eastAsia="zh-CN"/>
          <w14:textFill>
            <w14:solidFill>
              <w14:schemeClr w14:val="tx1"/>
            </w14:solidFill>
          </w14:textFill>
        </w:rPr>
        <w:t>教学</w:t>
      </w:r>
      <w:r>
        <w:rPr>
          <w:rFonts w:hint="eastAsia" w:ascii="宋体" w:hAnsi="宋体" w:eastAsia="宋体" w:cs="宋体"/>
          <w:color w:val="000000" w:themeColor="text1"/>
          <w:sz w:val="24"/>
          <w14:textFill>
            <w14:solidFill>
              <w14:schemeClr w14:val="tx1"/>
            </w14:solidFill>
          </w14:textFill>
        </w:rPr>
        <w:t>进化论”，</w:t>
      </w:r>
      <w:r>
        <w:rPr>
          <w:rFonts w:hint="eastAsia" w:ascii="宋体" w:hAnsi="宋体" w:eastAsia="宋体" w:cs="宋体"/>
          <w:color w:val="000000" w:themeColor="text1"/>
          <w:sz w:val="24"/>
          <w:lang w:val="en-US" w:eastAsia="zh-CN"/>
          <w14:textFill>
            <w14:solidFill>
              <w14:schemeClr w14:val="tx1"/>
            </w14:solidFill>
          </w14:textFill>
        </w:rPr>
        <w:t>围绕</w:t>
      </w:r>
      <w:r>
        <w:rPr>
          <w:rFonts w:hint="eastAsia" w:ascii="宋体" w:hAnsi="宋体" w:eastAsia="宋体" w:cs="宋体"/>
          <w:color w:val="000000" w:themeColor="text1"/>
          <w:sz w:val="24"/>
          <w14:textFill>
            <w14:solidFill>
              <w14:schemeClr w14:val="tx1"/>
            </w14:solidFill>
          </w14:textFill>
        </w:rPr>
        <w:t>24H智能学伴构建</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助教助学</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、智能体生态建设、</w:t>
      </w:r>
      <w:r>
        <w:rPr>
          <w:rFonts w:hint="eastAsia" w:ascii="宋体" w:hAnsi="宋体" w:eastAsia="宋体" w:cs="宋体"/>
          <w:color w:val="000000" w:themeColor="text1"/>
          <w:sz w:val="24"/>
          <w:lang w:val="en-US" w:eastAsia="zh-CN"/>
          <w14:textFill>
            <w14:solidFill>
              <w14:schemeClr w14:val="tx1"/>
            </w14:solidFill>
          </w14:textFill>
        </w:rPr>
        <w:t>师-生-机三元协同课堂教学互动创新、</w:t>
      </w:r>
      <w:r>
        <w:rPr>
          <w:rFonts w:hint="eastAsia" w:ascii="宋体" w:hAnsi="宋体" w:eastAsia="宋体" w:cs="宋体"/>
          <w:color w:val="000000" w:themeColor="text1"/>
          <w:sz w:val="24"/>
          <w14:textFill>
            <w14:solidFill>
              <w14:schemeClr w14:val="tx1"/>
            </w14:solidFill>
          </w14:textFill>
        </w:rPr>
        <w:t>高质量题库与精准作业策略等核心场景</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直击教学实践痛点</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推动教育教学模式创新升级。</w:t>
      </w:r>
    </w:p>
    <w:p w14:paraId="3EDE5984">
      <w:pPr>
        <w:widowControl/>
        <w:shd w:val="clear" w:color="auto" w:fill="FFFFFF"/>
        <w:spacing w:line="360" w:lineRule="auto"/>
        <w:ind w:firstLine="482" w:firstLineChars="200"/>
        <w:rPr>
          <w:rFonts w:ascii="宋体" w:hAnsi="宋体" w:eastAsia="宋体" w:cs="宋体"/>
          <w:b/>
          <w:bCs/>
          <w:sz w:val="24"/>
        </w:rPr>
      </w:pPr>
      <w:r>
        <w:rPr>
          <w:rFonts w:hint="eastAsia" w:ascii="宋体" w:hAnsi="宋体" w:eastAsia="宋体" w:cs="宋体"/>
          <w:b/>
          <w:bCs/>
          <w:sz w:val="24"/>
        </w:rPr>
        <w:t>一、培训时间</w:t>
      </w:r>
    </w:p>
    <w:p w14:paraId="3D6F6399">
      <w:pPr>
        <w:widowControl/>
        <w:spacing w:line="360" w:lineRule="auto"/>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第一阶段</w:t>
      </w:r>
      <w:r>
        <w:rPr>
          <w:rFonts w:hint="eastAsia" w:ascii="宋体" w:hAnsi="宋体" w:eastAsia="宋体" w:cs="宋体"/>
          <w:color w:val="000000" w:themeColor="text1"/>
          <w:sz w:val="24"/>
          <w14:textFill>
            <w14:solidFill>
              <w14:schemeClr w14:val="tx1"/>
            </w14:solidFill>
          </w14:textFill>
        </w:rPr>
        <w:t>：AI赋能教学</w:t>
      </w:r>
      <w:r>
        <w:rPr>
          <w:rFonts w:hint="eastAsia" w:ascii="宋体" w:hAnsi="宋体" w:eastAsia="宋体" w:cs="宋体"/>
          <w:color w:val="000000" w:themeColor="text1"/>
          <w:sz w:val="24"/>
          <w:lang w:val="en-US" w:eastAsia="zh-CN"/>
          <w14:textFill>
            <w14:solidFill>
              <w14:schemeClr w14:val="tx1"/>
            </w14:solidFill>
          </w14:textFill>
        </w:rPr>
        <w:t>全景</w:t>
      </w:r>
      <w:r>
        <w:rPr>
          <w:rFonts w:hint="eastAsia" w:ascii="宋体" w:hAnsi="宋体" w:eastAsia="宋体" w:cs="宋体"/>
          <w:color w:val="000000" w:themeColor="text1"/>
          <w:sz w:val="24"/>
          <w14:textFill>
            <w14:solidFill>
              <w14:schemeClr w14:val="tx1"/>
            </w14:solidFill>
          </w14:textFill>
        </w:rPr>
        <w:t>实践</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月2日-</w:t>
      </w: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周一至周五，</w:t>
      </w:r>
      <w:r>
        <w:rPr>
          <w:rFonts w:hint="eastAsia" w:ascii="宋体" w:hAnsi="宋体" w:eastAsia="宋体" w:cs="宋体"/>
          <w:color w:val="000000" w:themeColor="text1"/>
          <w:sz w:val="24"/>
          <w14:textFill>
            <w14:solidFill>
              <w14:schemeClr w14:val="tx1"/>
            </w14:solidFill>
          </w14:textFill>
        </w:rPr>
        <w:t>每晚19:00-20:</w:t>
      </w:r>
      <w:r>
        <w:rPr>
          <w:rFonts w:hint="eastAsia" w:ascii="宋体" w:hAnsi="宋体" w:eastAsia="宋体" w:cs="宋体"/>
          <w:color w:val="000000" w:themeColor="text1"/>
          <w:sz w:val="24"/>
          <w:lang w:val="en-US" w:eastAsia="zh-CN"/>
          <w14:textFill>
            <w14:solidFill>
              <w14:schemeClr w14:val="tx1"/>
            </w14:solidFill>
          </w14:textFill>
        </w:rPr>
        <w:t>15</w:t>
      </w:r>
    </w:p>
    <w:p w14:paraId="5F2E2CBB">
      <w:pPr>
        <w:widowControl/>
        <w:spacing w:line="360" w:lineRule="auto"/>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第二阶段</w:t>
      </w:r>
      <w:r>
        <w:rPr>
          <w:rFonts w:hint="eastAsia" w:ascii="宋体" w:hAnsi="宋体" w:eastAsia="宋体" w:cs="宋体"/>
          <w:color w:val="000000" w:themeColor="text1"/>
          <w:sz w:val="24"/>
          <w14:textFill>
            <w14:solidFill>
              <w14:schemeClr w14:val="tx1"/>
            </w14:solidFill>
          </w14:textFill>
        </w:rPr>
        <w:t>：AI课程创新</w:t>
      </w:r>
      <w:r>
        <w:rPr>
          <w:rFonts w:hint="eastAsia" w:ascii="宋体" w:hAnsi="宋体" w:eastAsia="宋体" w:cs="宋体"/>
          <w:color w:val="000000" w:themeColor="text1"/>
          <w:sz w:val="24"/>
          <w:lang w:val="en-US" w:eastAsia="zh-CN"/>
          <w14:textFill>
            <w14:solidFill>
              <w14:schemeClr w14:val="tx1"/>
            </w14:solidFill>
          </w14:textFill>
        </w:rPr>
        <w:t>焦点突破</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eastAsia="宋体" w:cs="宋体"/>
          <w:color w:val="000000" w:themeColor="text1"/>
          <w:sz w:val="24"/>
          <w:lang w:val="en-US" w:eastAsia="zh-CN"/>
          <w14:textFill>
            <w14:solidFill>
              <w14:schemeClr w14:val="tx1"/>
            </w14:solidFill>
          </w14:textFill>
        </w:rPr>
        <w:t>13</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周一至周五，</w:t>
      </w:r>
      <w:r>
        <w:rPr>
          <w:rFonts w:hint="eastAsia" w:ascii="宋体" w:hAnsi="宋体" w:eastAsia="宋体" w:cs="宋体"/>
          <w:color w:val="000000" w:themeColor="text1"/>
          <w:sz w:val="24"/>
          <w14:textFill>
            <w14:solidFill>
              <w14:schemeClr w14:val="tx1"/>
            </w14:solidFill>
          </w14:textFill>
        </w:rPr>
        <w:t>每晚19:00-20:</w:t>
      </w:r>
      <w:r>
        <w:rPr>
          <w:rFonts w:hint="eastAsia" w:ascii="宋体" w:hAnsi="宋体" w:eastAsia="宋体" w:cs="宋体"/>
          <w:color w:val="000000" w:themeColor="text1"/>
          <w:sz w:val="24"/>
          <w:lang w:val="en-US" w:eastAsia="zh-CN"/>
          <w14:textFill>
            <w14:solidFill>
              <w14:schemeClr w14:val="tx1"/>
            </w14:solidFill>
          </w14:textFill>
        </w:rPr>
        <w:t>15</w:t>
      </w:r>
    </w:p>
    <w:p w14:paraId="23584E28">
      <w:pPr>
        <w:widowControl/>
        <w:numPr>
          <w:ilvl w:val="0"/>
          <w:numId w:val="1"/>
        </w:num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培训对象</w:t>
      </w:r>
    </w:p>
    <w:p w14:paraId="1E3F5DCC">
      <w:pPr>
        <w:widowControl/>
        <w:numPr>
          <w:ilvl w:val="0"/>
          <w:numId w:val="0"/>
        </w:numPr>
        <w:spacing w:line="360" w:lineRule="auto"/>
        <w:ind w:firstLine="480" w:firstLineChars="200"/>
        <w:rPr>
          <w:rFonts w:hint="default" w:ascii="宋体" w:hAnsi="宋体" w:eastAsia="宋体" w:cs="宋体"/>
          <w:b w:val="0"/>
          <w:bCs w:val="0"/>
          <w:sz w:val="24"/>
          <w:lang w:val="en-US" w:eastAsia="zh-CN"/>
        </w:rPr>
      </w:pPr>
      <w:r>
        <w:rPr>
          <w:rFonts w:hint="default" w:ascii="宋体" w:hAnsi="宋体" w:eastAsia="宋体" w:cs="宋体"/>
          <w:b w:val="0"/>
          <w:bCs w:val="0"/>
          <w:sz w:val="24"/>
          <w:lang w:val="en-US" w:eastAsia="zh-CN"/>
        </w:rPr>
        <w:t>各学院</w:t>
      </w:r>
      <w:r>
        <w:rPr>
          <w:rFonts w:hint="eastAsia" w:ascii="宋体" w:hAnsi="宋体" w:eastAsia="宋体" w:cs="宋体"/>
          <w:b w:val="0"/>
          <w:bCs w:val="0"/>
          <w:sz w:val="24"/>
          <w:lang w:val="en-US" w:eastAsia="zh-CN"/>
        </w:rPr>
        <w:t>院长、</w:t>
      </w:r>
      <w:r>
        <w:rPr>
          <w:rFonts w:hint="default" w:ascii="宋体" w:hAnsi="宋体" w:eastAsia="宋体" w:cs="宋体"/>
          <w:b w:val="0"/>
          <w:bCs w:val="0"/>
          <w:sz w:val="24"/>
          <w:lang w:val="en-US" w:eastAsia="zh-CN"/>
        </w:rPr>
        <w:t>教学</w:t>
      </w:r>
      <w:r>
        <w:rPr>
          <w:rFonts w:hint="eastAsia" w:ascii="宋体" w:hAnsi="宋体" w:eastAsia="宋体" w:cs="宋体"/>
          <w:b w:val="0"/>
          <w:bCs w:val="0"/>
          <w:sz w:val="24"/>
          <w:lang w:val="en-US" w:eastAsia="zh-CN"/>
        </w:rPr>
        <w:t>院长、</w:t>
      </w:r>
      <w:r>
        <w:rPr>
          <w:rFonts w:hint="default" w:ascii="宋体" w:hAnsi="宋体" w:eastAsia="宋体" w:cs="宋体"/>
          <w:b w:val="0"/>
          <w:bCs w:val="0"/>
          <w:sz w:val="24"/>
          <w:lang w:val="en-US" w:eastAsia="zh-CN"/>
        </w:rPr>
        <w:t>全体专任教师、</w:t>
      </w:r>
      <w:r>
        <w:rPr>
          <w:rFonts w:hint="eastAsia" w:ascii="宋体" w:hAnsi="宋体" w:eastAsia="宋体" w:cs="宋体"/>
          <w:b w:val="0"/>
          <w:bCs w:val="0"/>
          <w:sz w:val="24"/>
          <w:lang w:val="en-US" w:eastAsia="zh-CN"/>
        </w:rPr>
        <w:t>各系主任、教研室主任、已建设及</w:t>
      </w:r>
      <w:r>
        <w:rPr>
          <w:rFonts w:hint="default" w:ascii="宋体" w:hAnsi="宋体" w:eastAsia="宋体" w:cs="宋体"/>
          <w:b w:val="0"/>
          <w:bCs w:val="0"/>
          <w:sz w:val="24"/>
          <w:lang w:val="en-US" w:eastAsia="zh-CN"/>
        </w:rPr>
        <w:t>意向建设智慧课程教师、</w:t>
      </w:r>
      <w:r>
        <w:rPr>
          <w:rFonts w:hint="eastAsia" w:ascii="宋体" w:hAnsi="宋体" w:eastAsia="宋体" w:cs="宋体"/>
          <w:b w:val="0"/>
          <w:bCs w:val="0"/>
          <w:sz w:val="24"/>
          <w:lang w:val="en-US" w:eastAsia="zh-CN"/>
        </w:rPr>
        <w:t>教创赛或青教赛参赛人员、</w:t>
      </w:r>
      <w:r>
        <w:rPr>
          <w:rFonts w:hint="default" w:ascii="宋体" w:hAnsi="宋体" w:eastAsia="宋体" w:cs="宋体"/>
          <w:b w:val="0"/>
          <w:bCs w:val="0"/>
          <w:sz w:val="24"/>
          <w:lang w:val="en-US" w:eastAsia="zh-CN"/>
        </w:rPr>
        <w:t>教务处相关人员。</w:t>
      </w:r>
    </w:p>
    <w:p w14:paraId="3F4175A1">
      <w:pPr>
        <w:widowControl/>
        <w:spacing w:line="360" w:lineRule="auto"/>
        <w:ind w:firstLine="482" w:firstLineChars="200"/>
        <w:rPr>
          <w:rFonts w:hint="default" w:ascii="宋体" w:hAnsi="宋体" w:eastAsia="宋体" w:cs="宋体"/>
          <w:b/>
          <w:bCs/>
          <w:color w:val="000000" w:themeColor="text1"/>
          <w:sz w:val="24"/>
          <w:lang w:val="en-US" w:eastAsia="zh-CN"/>
          <w14:textFill>
            <w14:solidFill>
              <w14:schemeClr w14:val="tx1"/>
            </w14:solidFill>
          </w14:textFill>
        </w:rPr>
      </w:pPr>
      <w:r>
        <w:rPr>
          <w:rFonts w:hint="eastAsia" w:ascii="宋体" w:hAnsi="宋体" w:eastAsia="宋体" w:cs="宋体"/>
          <w:b/>
          <w:bCs/>
          <w:sz w:val="24"/>
          <w:lang w:val="en-US" w:eastAsia="zh-CN"/>
        </w:rPr>
        <w:t>三</w:t>
      </w:r>
      <w:r>
        <w:rPr>
          <w:rFonts w:hint="eastAsia" w:ascii="宋体" w:hAnsi="宋体" w:eastAsia="宋体" w:cs="宋体"/>
          <w:b/>
          <w:bCs/>
          <w:sz w:val="24"/>
        </w:rPr>
        <w:t>、日程安排、</w:t>
      </w:r>
      <w:r>
        <w:rPr>
          <w:rFonts w:hint="eastAsia" w:ascii="宋体" w:hAnsi="宋体" w:eastAsia="宋体" w:cs="宋体"/>
          <w:b/>
          <w:bCs/>
          <w:color w:val="000000" w:themeColor="text1"/>
          <w:sz w:val="24"/>
          <w14:textFill>
            <w14:solidFill>
              <w14:schemeClr w14:val="tx1"/>
            </w14:solidFill>
          </w14:textFill>
        </w:rPr>
        <w:t>专家介绍详见附件</w:t>
      </w:r>
      <w:r>
        <w:rPr>
          <w:rFonts w:hint="eastAsia" w:ascii="宋体" w:hAnsi="宋体" w:eastAsia="宋体" w:cs="宋体"/>
          <w:b/>
          <w:bCs/>
          <w:color w:val="000000" w:themeColor="text1"/>
          <w:sz w:val="24"/>
          <w:lang w:val="en-US" w:eastAsia="zh-CN"/>
          <w14:textFill>
            <w14:solidFill>
              <w14:schemeClr w14:val="tx1"/>
            </w14:solidFill>
          </w14:textFill>
        </w:rPr>
        <w:t>一、附件二</w:t>
      </w:r>
    </w:p>
    <w:p w14:paraId="662EF8E5">
      <w:pPr>
        <w:widowControl/>
        <w:spacing w:line="360" w:lineRule="auto"/>
        <w:ind w:firstLine="482" w:firstLineChars="200"/>
        <w:rPr>
          <w:rFonts w:ascii="宋体" w:hAnsi="宋体" w:eastAsia="宋体" w:cs="宋体"/>
          <w:b/>
          <w:bCs/>
          <w:sz w:val="24"/>
        </w:rPr>
      </w:pPr>
      <w:r>
        <w:rPr>
          <w:rFonts w:hint="eastAsia" w:ascii="宋体" w:hAnsi="宋体" w:eastAsia="宋体" w:cs="宋体"/>
          <w:b/>
          <w:bCs/>
          <w:sz w:val="24"/>
          <w:szCs w:val="32"/>
          <w:lang w:val="en-US" w:eastAsia="zh-CN"/>
        </w:rPr>
        <w:t>四</w:t>
      </w:r>
      <w:r>
        <w:rPr>
          <w:rFonts w:hint="eastAsia" w:ascii="宋体" w:hAnsi="宋体" w:eastAsia="宋体" w:cs="宋体"/>
          <w:b/>
          <w:bCs/>
          <w:sz w:val="24"/>
          <w:szCs w:val="32"/>
        </w:rPr>
        <w:t>、</w:t>
      </w:r>
      <w:r>
        <w:rPr>
          <w:rFonts w:hint="eastAsia" w:ascii="宋体" w:hAnsi="宋体" w:eastAsia="宋体" w:cs="宋体"/>
          <w:b/>
          <w:bCs/>
          <w:sz w:val="24"/>
        </w:rPr>
        <w:t>培训形式</w:t>
      </w:r>
    </w:p>
    <w:p w14:paraId="7566BE6B">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德州学院长江</w:t>
      </w:r>
      <w:r>
        <w:rPr>
          <w:rFonts w:hint="eastAsia" w:ascii="宋体" w:hAnsi="宋体" w:eastAsia="宋体" w:cs="宋体"/>
          <w:sz w:val="24"/>
        </w:rPr>
        <w:t>雨课堂线上直播</w:t>
      </w:r>
    </w:p>
    <w:p w14:paraId="423E4660">
      <w:pPr>
        <w:numPr>
          <w:ilvl w:val="0"/>
          <w:numId w:val="2"/>
        </w:numPr>
        <w:spacing w:line="360" w:lineRule="auto"/>
        <w:ind w:firstLine="482" w:firstLineChars="200"/>
        <w:rPr>
          <w:rFonts w:hint="eastAsia" w:ascii="宋体" w:hAnsi="宋体" w:eastAsia="宋体" w:cs="宋体"/>
          <w:b/>
          <w:bCs/>
          <w:sz w:val="24"/>
          <w:szCs w:val="32"/>
        </w:rPr>
      </w:pPr>
      <w:r>
        <w:rPr>
          <w:rFonts w:hint="eastAsia" w:ascii="宋体" w:hAnsi="宋体" w:eastAsia="宋体" w:cs="宋体"/>
          <w:b/>
          <w:bCs/>
          <w:sz w:val="24"/>
          <w:szCs w:val="32"/>
        </w:rPr>
        <w:t>参与流程</w:t>
      </w:r>
    </w:p>
    <w:p w14:paraId="29BDC13A">
      <w:pPr>
        <w:numPr>
          <w:ilvl w:val="0"/>
          <w:numId w:val="0"/>
        </w:numPr>
        <w:spacing w:line="360" w:lineRule="auto"/>
        <w:ind w:firstLine="482" w:firstLineChars="200"/>
        <w:rPr>
          <w:rFonts w:hint="default"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bCs/>
          <w:sz w:val="24"/>
          <w:szCs w:val="32"/>
          <w:lang w:val="en-US" w:eastAsia="zh-CN"/>
        </w:rPr>
        <w:t>1.</w:t>
      </w:r>
      <w:r>
        <w:rPr>
          <w:rFonts w:hint="eastAsia" w:ascii="宋体" w:hAnsi="宋体" w:eastAsia="宋体" w:cs="宋体"/>
          <w:b/>
          <w:bCs/>
          <w:color w:val="000000" w:themeColor="text1"/>
          <w:sz w:val="24"/>
          <w:lang w:val="en-US" w:eastAsia="zh-CN"/>
          <w14:textFill>
            <w14:solidFill>
              <w14:schemeClr w14:val="tx1"/>
            </w14:solidFill>
          </w14:textFill>
        </w:rPr>
        <w:t>进入长江雨课堂班级：</w:t>
      </w:r>
      <w:r>
        <w:rPr>
          <w:rFonts w:hint="eastAsia" w:ascii="宋体" w:hAnsi="宋体" w:eastAsia="宋体" w:cs="宋体"/>
          <w:b w:val="0"/>
          <w:bCs w:val="0"/>
          <w:color w:val="000000" w:themeColor="text1"/>
          <w:sz w:val="24"/>
          <w:lang w:val="en-US" w:eastAsia="zh-CN"/>
          <w14:textFill>
            <w14:solidFill>
              <w14:schemeClr w14:val="tx1"/>
            </w14:solidFill>
          </w14:textFill>
        </w:rPr>
        <w:t>请于系列直播培训开始前微信</w:t>
      </w:r>
      <w:r>
        <w:rPr>
          <w:rFonts w:hint="eastAsia" w:ascii="宋体" w:hAnsi="宋体" w:eastAsia="宋体" w:cs="宋体"/>
          <w:b w:val="0"/>
          <w:bCs w:val="0"/>
          <w:color w:val="000000" w:themeColor="text1"/>
          <w:sz w:val="24"/>
          <w14:textFill>
            <w14:solidFill>
              <w14:schemeClr w14:val="tx1"/>
            </w14:solidFill>
          </w14:textFill>
        </w:rPr>
        <w:t>扫码加入</w:t>
      </w:r>
      <w:r>
        <w:rPr>
          <w:rFonts w:hint="eastAsia" w:ascii="宋体" w:hAnsi="宋体" w:eastAsia="宋体" w:cs="宋体"/>
          <w:b w:val="0"/>
          <w:bCs w:val="0"/>
          <w:color w:val="000000" w:themeColor="text1"/>
          <w:sz w:val="24"/>
          <w:lang w:val="en-US" w:eastAsia="zh-CN"/>
          <w14:textFill>
            <w14:solidFill>
              <w14:schemeClr w14:val="tx1"/>
            </w14:solidFill>
          </w14:textFill>
        </w:rPr>
        <w:t>培训</w:t>
      </w:r>
      <w:r>
        <w:rPr>
          <w:rFonts w:hint="eastAsia" w:ascii="宋体" w:hAnsi="宋体" w:eastAsia="宋体" w:cs="宋体"/>
          <w:b w:val="0"/>
          <w:bCs w:val="0"/>
          <w:color w:val="000000" w:themeColor="text1"/>
          <w:sz w:val="24"/>
          <w14:textFill>
            <w14:solidFill>
              <w14:schemeClr w14:val="tx1"/>
            </w14:solidFill>
          </w14:textFill>
        </w:rPr>
        <w:t>班级</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lang w:val="en-US" w:eastAsia="zh-CN"/>
          <w14:textFill>
            <w14:solidFill>
              <w14:schemeClr w14:val="tx1"/>
            </w14:solidFill>
          </w14:textFill>
        </w:rPr>
        <w:t>或直接在微信“长江雨课堂”公众号输入邀请码加入班级（邀请码：433EKC）。</w:t>
      </w:r>
    </w:p>
    <w:p w14:paraId="5E5888EC">
      <w:pPr>
        <w:widowControl/>
        <w:spacing w:line="360" w:lineRule="auto"/>
        <w:ind w:firstLine="420" w:firstLineChars="200"/>
        <w:jc w:val="left"/>
        <w:rPr>
          <w:rFonts w:ascii="宋体" w:hAnsi="宋体" w:eastAsia="宋体" w:cs="宋体"/>
          <w:color w:val="000000" w:themeColor="text1"/>
          <w:sz w:val="24"/>
          <w14:textFill>
            <w14:solidFill>
              <w14:schemeClr w14:val="tx1"/>
            </w14:solidFill>
          </w14:textFill>
        </w:rPr>
      </w:pPr>
      <w:r>
        <w:drawing>
          <wp:inline distT="0" distB="0" distL="114300" distR="114300">
            <wp:extent cx="1483360" cy="1878965"/>
            <wp:effectExtent l="0" t="0" r="2540" b="698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1483360" cy="1878965"/>
                    </a:xfrm>
                    <a:prstGeom prst="rect">
                      <a:avLst/>
                    </a:prstGeom>
                    <a:noFill/>
                    <a:ln w="9525">
                      <a:noFill/>
                    </a:ln>
                  </pic:spPr>
                </pic:pic>
              </a:graphicData>
            </a:graphic>
          </wp:inline>
        </w:drawing>
      </w:r>
    </w:p>
    <w:p w14:paraId="1E43CF84">
      <w:pPr>
        <w:widowControl/>
        <w:spacing w:line="360" w:lineRule="auto"/>
        <w:ind w:firstLine="482" w:firstLineChars="200"/>
        <w:rPr>
          <w:rFonts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w:t>
      </w:r>
      <w:r>
        <w:rPr>
          <w:rFonts w:hint="eastAsia" w:ascii="宋体" w:hAnsi="宋体" w:eastAsia="宋体" w:cs="宋体"/>
          <w:b/>
          <w:bCs/>
          <w:sz w:val="24"/>
        </w:rPr>
        <w:tab/>
      </w:r>
      <w:r>
        <w:rPr>
          <w:rFonts w:hint="eastAsia" w:ascii="宋体" w:hAnsi="宋体" w:eastAsia="宋体" w:cs="宋体"/>
          <w:b/>
          <w:bCs/>
          <w:sz w:val="24"/>
        </w:rPr>
        <w:t>观看直播</w:t>
      </w:r>
      <w:r>
        <w:rPr>
          <w:rFonts w:hint="eastAsia" w:ascii="宋体" w:hAnsi="宋体" w:eastAsia="宋体" w:cs="宋体"/>
          <w:b/>
          <w:bCs/>
          <w:sz w:val="24"/>
          <w:lang w:eastAsia="zh-CN"/>
        </w:rPr>
        <w:t>：</w:t>
      </w:r>
      <w:r>
        <w:rPr>
          <w:rFonts w:hint="eastAsia" w:ascii="宋体" w:hAnsi="宋体" w:eastAsia="宋体" w:cs="宋体"/>
          <w:sz w:val="24"/>
        </w:rPr>
        <w:t>本次直播活动支持通过微信端和电脑网页端两种方式观看。</w:t>
      </w:r>
    </w:p>
    <w:p w14:paraId="0F41207E">
      <w:pPr>
        <w:widowControl/>
        <w:spacing w:line="360" w:lineRule="auto"/>
        <w:ind w:firstLine="482" w:firstLineChars="200"/>
        <w:rPr>
          <w:rFonts w:ascii="宋体" w:hAnsi="宋体" w:eastAsia="宋体" w:cs="宋体"/>
          <w:sz w:val="24"/>
        </w:rPr>
      </w:pPr>
      <w:r>
        <w:rPr>
          <w:rFonts w:hint="eastAsia" w:ascii="宋体" w:hAnsi="宋体" w:eastAsia="宋体" w:cs="宋体"/>
          <w:b/>
          <w:bCs/>
          <w:sz w:val="24"/>
        </w:rPr>
        <w:t>（1）通过微信端观看直播：</w:t>
      </w:r>
      <w:r>
        <w:rPr>
          <w:rFonts w:hint="eastAsia" w:ascii="宋体" w:hAnsi="宋体" w:eastAsia="宋体" w:cs="宋体"/>
          <w:sz w:val="24"/>
        </w:rPr>
        <w:t>手机微信-搜索并进入“长江雨课堂”</w:t>
      </w:r>
      <w:r>
        <w:rPr>
          <w:rFonts w:hint="eastAsia" w:ascii="宋体" w:hAnsi="宋体" w:eastAsia="宋体" w:cs="宋体"/>
          <w:sz w:val="24"/>
          <w:lang w:val="en-US" w:eastAsia="zh-CN"/>
        </w:rPr>
        <w:t>公众号或</w:t>
      </w:r>
      <w:r>
        <w:rPr>
          <w:rFonts w:hint="eastAsia" w:ascii="宋体" w:hAnsi="宋体" w:eastAsia="宋体" w:cs="宋体"/>
          <w:sz w:val="24"/>
        </w:rPr>
        <w:t>小程序，直播开始时，点击页面上方</w:t>
      </w:r>
      <w:r>
        <w:rPr>
          <w:rFonts w:hint="eastAsia" w:ascii="宋体" w:hAnsi="宋体" w:eastAsia="宋体" w:cs="宋体"/>
          <w:sz w:val="24"/>
          <w:lang w:val="en-US" w:eastAsia="zh-CN"/>
        </w:rPr>
        <w:t>的“</w:t>
      </w:r>
      <w:r>
        <w:rPr>
          <w:rFonts w:hint="eastAsia" w:ascii="宋体" w:hAnsi="宋体" w:eastAsia="宋体" w:cs="宋体"/>
          <w:color w:val="000000" w:themeColor="text1"/>
          <w:sz w:val="24"/>
          <w14:textFill>
            <w14:solidFill>
              <w14:schemeClr w14:val="tx1"/>
            </w14:solidFill>
          </w14:textFill>
        </w:rPr>
        <w:t>正在上课的课程</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进入</w:t>
      </w:r>
      <w:r>
        <w:rPr>
          <w:rFonts w:hint="eastAsia" w:ascii="宋体" w:hAnsi="宋体" w:eastAsia="宋体" w:cs="宋体"/>
          <w:sz w:val="24"/>
        </w:rPr>
        <w:t>观看直播。</w:t>
      </w:r>
    </w:p>
    <w:p w14:paraId="453D3276">
      <w:pPr>
        <w:widowControl/>
        <w:spacing w:line="360" w:lineRule="auto"/>
        <w:ind w:firstLine="48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sz w:val="24"/>
        </w:rPr>
        <w:t>（2）通过电脑网页端观看直播：</w:t>
      </w:r>
      <w:r>
        <w:rPr>
          <w:rFonts w:hint="eastAsia" w:ascii="宋体" w:hAnsi="宋体" w:eastAsia="宋体" w:cs="宋体"/>
          <w:sz w:val="24"/>
        </w:rPr>
        <w:t>推荐使用</w:t>
      </w:r>
      <w:r>
        <w:rPr>
          <w:rFonts w:hint="eastAsia" w:ascii="宋体" w:hAnsi="宋体" w:eastAsia="宋体" w:cs="宋体"/>
          <w:sz w:val="24"/>
          <w:lang w:val="en-US" w:eastAsia="zh-CN"/>
        </w:rPr>
        <w:t>Edge、</w:t>
      </w:r>
      <w:r>
        <w:rPr>
          <w:rFonts w:hint="eastAsia" w:ascii="宋体" w:hAnsi="宋体" w:eastAsia="宋体" w:cs="宋体"/>
          <w:sz w:val="24"/>
        </w:rPr>
        <w:t>Chrome、火狐等浏览器</w:t>
      </w:r>
      <w:r>
        <w:rPr>
          <w:rFonts w:hint="eastAsia" w:ascii="宋体" w:hAnsi="宋体" w:eastAsia="宋体" w:cs="宋体"/>
          <w:sz w:val="24"/>
          <w:lang w:eastAsia="zh-CN"/>
        </w:rPr>
        <w:t>，</w:t>
      </w:r>
      <w:r>
        <w:rPr>
          <w:rFonts w:hint="eastAsia" w:ascii="宋体" w:hAnsi="宋体" w:eastAsia="宋体" w:cs="宋体"/>
          <w:color w:val="000000" w:themeColor="text1"/>
          <w:sz w:val="24"/>
          <w14:textFill>
            <w14:solidFill>
              <w14:schemeClr w14:val="tx1"/>
            </w14:solidFill>
          </w14:textFill>
        </w:rPr>
        <w:t>在浏览器输入本校专属</w:t>
      </w:r>
      <w:r>
        <w:rPr>
          <w:rFonts w:hint="eastAsia" w:ascii="宋体" w:hAnsi="宋体" w:eastAsia="宋体" w:cs="宋体"/>
          <w:color w:val="000000" w:themeColor="text1"/>
          <w:sz w:val="24"/>
          <w:lang w:val="en-US" w:eastAsia="zh-CN"/>
          <w14:textFill>
            <w14:solidFill>
              <w14:schemeClr w14:val="tx1"/>
            </w14:solidFill>
          </w14:textFill>
        </w:rPr>
        <w:t>雨课堂AI课程</w:t>
      </w:r>
      <w:r>
        <w:rPr>
          <w:rFonts w:hint="eastAsia" w:ascii="宋体" w:hAnsi="宋体" w:eastAsia="宋体" w:cs="宋体"/>
          <w:color w:val="000000" w:themeColor="text1"/>
          <w:sz w:val="24"/>
          <w14:textFill>
            <w14:solidFill>
              <w14:schemeClr w14:val="tx1"/>
            </w14:solidFill>
          </w14:textFill>
        </w:rPr>
        <w:t>一体化平台网址</w:t>
      </w:r>
      <w:r>
        <w:rPr>
          <w:rFonts w:hint="eastAsia" w:ascii="宋体" w:hAnsi="宋体" w:eastAsia="宋体" w:cs="宋体"/>
          <w:color w:val="000000" w:themeColor="text1"/>
          <w:sz w:val="24"/>
          <w:lang w:val="en-US" w:eastAsia="zh-CN"/>
          <w14:textFill>
            <w14:solidFill>
              <w14:schemeClr w14:val="tx1"/>
            </w14:solidFill>
          </w14:textFill>
        </w:rPr>
        <w:t>dezhouxueyuan.yuketang.cn或changjiang</w:t>
      </w:r>
      <w:r>
        <w:rPr>
          <w:rFonts w:hint="eastAsia" w:ascii="宋体" w:hAnsi="宋体" w:eastAsia="宋体" w:cs="宋体"/>
          <w:color w:val="000000" w:themeColor="text1"/>
          <w:sz w:val="24"/>
          <w14:textFill>
            <w14:solidFill>
              <w14:schemeClr w14:val="tx1"/>
            </w14:solidFill>
          </w14:textFill>
        </w:rPr>
        <w:t>.yuketang.cn，点击右上角选项</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登录</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进入课程页面后，“正在上课的课程”将出现在页面上方，点击可进入当前直播页面并可全屏观看。</w:t>
      </w:r>
    </w:p>
    <w:p w14:paraId="45C6CE18">
      <w:pPr>
        <w:widowControl/>
        <w:spacing w:line="360" w:lineRule="auto"/>
        <w:ind w:firstLine="482"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sz w:val="24"/>
          <w:lang w:val="en-US" w:eastAsia="zh-CN"/>
          <w14:textFill>
            <w14:solidFill>
              <w14:schemeClr w14:val="tx1"/>
            </w14:solidFill>
          </w14:textFill>
        </w:rPr>
        <w:t>（3）身份绑定步骤：</w:t>
      </w:r>
      <w:r>
        <w:rPr>
          <w:rFonts w:hint="eastAsia" w:ascii="宋体" w:hAnsi="宋体" w:eastAsia="宋体" w:cs="宋体"/>
          <w:color w:val="000000" w:themeColor="text1"/>
          <w:sz w:val="24"/>
          <w:lang w:val="en-US" w:eastAsia="zh-CN"/>
          <w14:textFill>
            <w14:solidFill>
              <w14:schemeClr w14:val="tx1"/>
            </w14:solidFill>
          </w14:textFill>
        </w:rPr>
        <w:t>新教师首次使用长江雨课堂，请先微信扫二维码完成身份绑定后，再次扫码进入直播班级，身份绑定步骤：点击长江雨课堂公众号底部【更多】-【身份绑定】，选择“德州学院”进入绑定页面；用户名：工号，密码：dzu@工号后六位；如果工号不足六位，密码：dzu@工号。</w:t>
      </w:r>
    </w:p>
    <w:p w14:paraId="18C010E2">
      <w:pPr>
        <w:widowControl/>
        <w:spacing w:line="360" w:lineRule="auto"/>
        <w:ind w:firstLine="482" w:firstLineChars="200"/>
        <w:rPr>
          <w:rFonts w:hint="default"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sz w:val="24"/>
          <w:lang w:val="en-US" w:eastAsia="zh-CN"/>
          <w14:textFill>
            <w14:solidFill>
              <w14:schemeClr w14:val="tx1"/>
            </w14:solidFill>
          </w14:textFill>
        </w:rPr>
        <w:t>3.练手实操：</w:t>
      </w:r>
      <w:r>
        <w:rPr>
          <w:rFonts w:hint="eastAsia" w:ascii="宋体" w:hAnsi="宋体" w:eastAsia="宋体" w:cs="宋体"/>
          <w:b w:val="0"/>
          <w:bCs w:val="0"/>
          <w:color w:val="000000" w:themeColor="text1"/>
          <w:sz w:val="24"/>
          <w:lang w:val="en-US" w:eastAsia="zh-CN"/>
          <w14:textFill>
            <w14:solidFill>
              <w14:schemeClr w14:val="tx1"/>
            </w14:solidFill>
          </w14:textFill>
        </w:rPr>
        <w:t>跟随专家报告，培训过程中或培训后，智慧课程智能学伴、师生机三元课堂、智能体等教师体验网址：</w:t>
      </w:r>
      <w:r>
        <w:rPr>
          <w:rFonts w:hint="eastAsia" w:ascii="宋体" w:hAnsi="宋体" w:eastAsia="宋体" w:cs="宋体"/>
          <w:color w:val="000000" w:themeColor="text1"/>
          <w:sz w:val="24"/>
          <w:lang w:val="en-US" w:eastAsia="zh-CN"/>
          <w14:textFill>
            <w14:solidFill>
              <w14:schemeClr w14:val="tx1"/>
            </w14:solidFill>
          </w14:textFill>
        </w:rPr>
        <w:t>dezhouxueyuan</w:t>
      </w:r>
      <w:r>
        <w:rPr>
          <w:rFonts w:hint="eastAsia" w:ascii="宋体" w:hAnsi="宋体" w:eastAsia="宋体" w:cs="宋体"/>
          <w:b w:val="0"/>
          <w:bCs w:val="0"/>
          <w:color w:val="000000" w:themeColor="text1"/>
          <w:sz w:val="24"/>
          <w:lang w:val="en-US" w:eastAsia="zh-CN"/>
          <w14:textFill>
            <w14:solidFill>
              <w14:schemeClr w14:val="tx1"/>
            </w14:solidFill>
          </w14:textFill>
        </w:rPr>
        <w:t>.yuketang.cn (进入网址后，进入AI工作台)</w:t>
      </w:r>
    </w:p>
    <w:p w14:paraId="77F816E8">
      <w:pPr>
        <w:widowControl/>
        <w:spacing w:line="360" w:lineRule="auto"/>
        <w:ind w:firstLine="482" w:firstLineChars="200"/>
        <w:rPr>
          <w:rFonts w:hint="eastAsia" w:ascii="宋体" w:hAnsi="宋体" w:eastAsia="宋体" w:cs="宋体"/>
          <w:sz w:val="24"/>
        </w:rPr>
      </w:pPr>
      <w:r>
        <w:rPr>
          <w:rFonts w:hint="eastAsia" w:ascii="宋体" w:hAnsi="宋体" w:eastAsia="宋体" w:cs="宋体"/>
          <w:b/>
          <w:bCs/>
          <w:sz w:val="24"/>
          <w:lang w:val="en-US" w:eastAsia="zh-CN"/>
        </w:rPr>
        <w:t>4</w:t>
      </w:r>
      <w:r>
        <w:rPr>
          <w:rFonts w:hint="eastAsia" w:ascii="宋体" w:hAnsi="宋体" w:eastAsia="宋体" w:cs="宋体"/>
          <w:b/>
          <w:bCs/>
          <w:sz w:val="24"/>
        </w:rPr>
        <w:t>.</w:t>
      </w:r>
      <w:r>
        <w:rPr>
          <w:rFonts w:hint="eastAsia" w:ascii="宋体" w:hAnsi="宋体" w:eastAsia="宋体" w:cs="宋体"/>
          <w:b/>
          <w:bCs/>
          <w:sz w:val="24"/>
        </w:rPr>
        <w:tab/>
      </w:r>
      <w:r>
        <w:rPr>
          <w:rFonts w:hint="eastAsia" w:ascii="宋体" w:hAnsi="宋体" w:eastAsia="宋体" w:cs="宋体"/>
          <w:b/>
          <w:bCs/>
          <w:sz w:val="24"/>
        </w:rPr>
        <w:t>回放指南</w:t>
      </w:r>
      <w:r>
        <w:rPr>
          <w:rFonts w:hint="eastAsia" w:ascii="宋体" w:hAnsi="宋体" w:eastAsia="宋体" w:cs="宋体"/>
          <w:b/>
          <w:bCs/>
          <w:sz w:val="24"/>
          <w:lang w:eastAsia="zh-CN"/>
        </w:rPr>
        <w:t>：</w:t>
      </w:r>
      <w:r>
        <w:rPr>
          <w:rFonts w:hint="eastAsia" w:ascii="宋体" w:hAnsi="宋体" w:eastAsia="宋体" w:cs="宋体"/>
          <w:sz w:val="24"/>
        </w:rPr>
        <w:t>直播结束后，再次进入课程班级，可以看到课程回放入口。在专家允许下，课程支持回看。</w:t>
      </w:r>
    </w:p>
    <w:p w14:paraId="554EC8EA">
      <w:pPr>
        <w:widowControl/>
        <w:spacing w:line="360" w:lineRule="auto"/>
        <w:ind w:firstLine="482" w:firstLineChars="200"/>
        <w:rPr>
          <w:rFonts w:hint="eastAsia" w:ascii="宋体" w:hAnsi="宋体" w:eastAsia="宋体" w:cs="宋体"/>
          <w:sz w:val="24"/>
        </w:rPr>
      </w:pPr>
      <w:r>
        <w:rPr>
          <w:rFonts w:hint="eastAsia" w:ascii="宋体" w:hAnsi="宋体" w:eastAsia="宋体" w:cs="宋体"/>
          <w:b/>
          <w:bCs/>
          <w:color w:val="000000" w:themeColor="text1"/>
          <w:sz w:val="24"/>
          <w:lang w:val="en-US" w:eastAsia="zh-CN"/>
          <w14:textFill>
            <w14:solidFill>
              <w14:schemeClr w14:val="tx1"/>
            </w14:solidFill>
          </w14:textFill>
        </w:rPr>
        <w:t>5.技术问题处理：</w:t>
      </w:r>
      <w:r>
        <w:rPr>
          <w:rFonts w:hint="eastAsia" w:ascii="宋体" w:hAnsi="宋体" w:eastAsia="宋体" w:cs="宋体"/>
          <w:b w:val="0"/>
          <w:bCs w:val="0"/>
          <w:color w:val="000000" w:themeColor="text1"/>
          <w:sz w:val="24"/>
          <w:lang w:val="en-US" w:eastAsia="zh-CN"/>
          <w14:textFill>
            <w14:solidFill>
              <w14:schemeClr w14:val="tx1"/>
            </w14:solidFill>
          </w14:textFill>
        </w:rPr>
        <w:t>如遇技术问题和智慧课程、智慧慕课、智能体等建设相关问题，请在“德州学院雨课堂交流1、2群”微信群内反馈，技术人员及时解答，或咨询负责人武老师18943983956；未在群内的老师，可相互邀请入群。</w:t>
      </w:r>
    </w:p>
    <w:p w14:paraId="27DE1B6E">
      <w:pPr>
        <w:spacing w:line="360" w:lineRule="auto"/>
        <w:jc w:val="right"/>
        <w:rPr>
          <w:rFonts w:hint="eastAsia"/>
        </w:rPr>
      </w:pPr>
    </w:p>
    <w:p w14:paraId="222D3856">
      <w:pPr>
        <w:spacing w:line="360" w:lineRule="auto"/>
        <w:jc w:val="right"/>
        <w:rPr>
          <w:rFonts w:hint="eastAsia" w:eastAsiaTheme="minorEastAsia"/>
          <w:sz w:val="24"/>
          <w:szCs w:val="32"/>
          <w:lang w:val="en-US" w:eastAsia="zh-CN"/>
        </w:rPr>
      </w:pPr>
      <w:r>
        <w:rPr>
          <w:rFonts w:hint="eastAsia"/>
        </w:rPr>
        <w:t xml:space="preserve"> </w:t>
      </w:r>
      <w:r>
        <w:t xml:space="preserve">    </w:t>
      </w:r>
      <w:r>
        <w:rPr>
          <w:rFonts w:hint="eastAsia"/>
          <w:sz w:val="24"/>
          <w:szCs w:val="32"/>
          <w:lang w:val="en-US" w:eastAsia="zh-CN"/>
        </w:rPr>
        <w:t>德州学院</w:t>
      </w:r>
    </w:p>
    <w:p w14:paraId="1D7C58AC">
      <w:pPr>
        <w:widowControl/>
        <w:spacing w:before="163" w:beforeLines="50" w:line="360" w:lineRule="auto"/>
        <w:ind w:firstLine="480" w:firstLineChars="200"/>
        <w:rPr>
          <w:rFonts w:asciiTheme="minorEastAsia" w:hAnsiTheme="minorEastAsia"/>
          <w:color w:val="auto"/>
          <w:sz w:val="24"/>
          <w:szCs w:val="32"/>
        </w:rPr>
        <w:sectPr>
          <w:pgSz w:w="11900" w:h="16840"/>
          <w:pgMar w:top="1361" w:right="1361" w:bottom="1361" w:left="1361" w:header="851" w:footer="992" w:gutter="0"/>
          <w:cols w:space="425" w:num="1"/>
          <w:docGrid w:type="lines" w:linePitch="326" w:charSpace="0"/>
        </w:sectPr>
      </w:pPr>
      <w:r>
        <w:rPr>
          <w:rFonts w:hint="eastAsia"/>
          <w:color w:val="auto"/>
          <w:sz w:val="24"/>
          <w:szCs w:val="32"/>
        </w:rPr>
        <w:t xml:space="preserve">                                                      </w:t>
      </w:r>
      <w:r>
        <w:rPr>
          <w:rFonts w:hint="eastAsia" w:asciiTheme="minorEastAsia" w:hAnsiTheme="minorEastAsia"/>
          <w:color w:val="auto"/>
          <w:sz w:val="24"/>
          <w:szCs w:val="32"/>
        </w:rPr>
        <w:t xml:space="preserve"> </w:t>
      </w:r>
      <w:r>
        <w:rPr>
          <w:rFonts w:hint="eastAsia" w:asciiTheme="minorEastAsia" w:hAnsiTheme="minorEastAsia"/>
          <w:color w:val="auto"/>
          <w:sz w:val="24"/>
          <w:szCs w:val="32"/>
          <w:lang w:val="en-US" w:eastAsia="zh-CN"/>
        </w:rPr>
        <w:t xml:space="preserve">  </w:t>
      </w:r>
      <w:r>
        <w:rPr>
          <w:rFonts w:hint="eastAsia" w:asciiTheme="minorEastAsia" w:hAnsiTheme="minorEastAsia"/>
          <w:color w:val="auto"/>
          <w:sz w:val="24"/>
          <w:szCs w:val="32"/>
        </w:rPr>
        <w:t>2</w:t>
      </w:r>
      <w:r>
        <w:rPr>
          <w:rFonts w:asciiTheme="minorEastAsia" w:hAnsiTheme="minorEastAsia"/>
          <w:color w:val="auto"/>
          <w:sz w:val="24"/>
          <w:szCs w:val="32"/>
        </w:rPr>
        <w:t>02</w:t>
      </w:r>
      <w:r>
        <w:rPr>
          <w:rFonts w:hint="eastAsia" w:asciiTheme="minorEastAsia" w:hAnsiTheme="minorEastAsia"/>
          <w:color w:val="auto"/>
          <w:sz w:val="24"/>
          <w:szCs w:val="32"/>
          <w:lang w:val="en-US" w:eastAsia="zh-CN"/>
        </w:rPr>
        <w:t>6</w:t>
      </w:r>
      <w:r>
        <w:rPr>
          <w:rFonts w:hint="eastAsia" w:asciiTheme="minorEastAsia" w:hAnsiTheme="minorEastAsia"/>
          <w:color w:val="auto"/>
          <w:sz w:val="24"/>
          <w:szCs w:val="32"/>
        </w:rPr>
        <w:t>年</w:t>
      </w:r>
      <w:r>
        <w:rPr>
          <w:rFonts w:hint="eastAsia" w:asciiTheme="minorEastAsia" w:hAnsiTheme="minorEastAsia"/>
          <w:color w:val="auto"/>
          <w:sz w:val="24"/>
          <w:szCs w:val="32"/>
          <w:lang w:val="en-US" w:eastAsia="zh-CN"/>
        </w:rPr>
        <w:t>2</w:t>
      </w:r>
      <w:r>
        <w:rPr>
          <w:rFonts w:hint="eastAsia" w:asciiTheme="minorEastAsia" w:hAnsiTheme="minorEastAsia"/>
          <w:color w:val="auto"/>
          <w:sz w:val="24"/>
          <w:szCs w:val="32"/>
        </w:rPr>
        <w:t>月</w:t>
      </w:r>
      <w:r>
        <w:rPr>
          <w:rFonts w:hint="eastAsia" w:asciiTheme="minorEastAsia" w:hAnsiTheme="minorEastAsia"/>
          <w:color w:val="auto"/>
          <w:sz w:val="24"/>
          <w:szCs w:val="32"/>
          <w:lang w:val="en-US" w:eastAsia="zh-CN"/>
        </w:rPr>
        <w:t>27</w:t>
      </w:r>
      <w:r>
        <w:rPr>
          <w:rFonts w:hint="eastAsia" w:asciiTheme="minorEastAsia" w:hAnsiTheme="minorEastAsia"/>
          <w:color w:val="auto"/>
          <w:sz w:val="24"/>
          <w:szCs w:val="32"/>
        </w:rPr>
        <w:t>日</w:t>
      </w:r>
    </w:p>
    <w:p w14:paraId="3E127193">
      <w:pPr>
        <w:widowControl/>
        <w:spacing w:before="326" w:beforeLines="100" w:after="326" w:afterLines="100"/>
        <w:jc w:val="left"/>
        <w:rPr>
          <w:rFonts w:hint="eastAsia" w:ascii="仿宋" w:hAnsi="仿宋" w:eastAsia="仿宋"/>
          <w:color w:val="000000" w:themeColor="text1"/>
          <w:sz w:val="22"/>
          <w:szCs w:val="22"/>
          <w14:textFill>
            <w14:solidFill>
              <w14:schemeClr w14:val="tx1"/>
            </w14:solidFill>
          </w14:textFill>
        </w:rPr>
      </w:pPr>
      <w:r>
        <w:rPr>
          <w:rFonts w:hint="eastAsia" w:ascii="宋体" w:hAnsi="宋体" w:eastAsia="宋体" w:cs="宋体"/>
          <w:b/>
          <w:bCs/>
          <w:sz w:val="24"/>
        </w:rPr>
        <w:t>附件一：日程安排</w:t>
      </w:r>
    </w:p>
    <w:tbl>
      <w:tblPr>
        <w:tblStyle w:val="17"/>
        <w:tblW w:w="9640" w:type="dxa"/>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135"/>
        <w:gridCol w:w="1390"/>
        <w:gridCol w:w="4321"/>
        <w:gridCol w:w="2794"/>
      </w:tblGrid>
      <w:tr w14:paraId="197DA54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15" w:hRule="atLeast"/>
          <w:jc w:val="center"/>
        </w:trPr>
        <w:tc>
          <w:tcPr>
            <w:tcW w:w="9640" w:type="dxa"/>
            <w:gridSpan w:val="4"/>
            <w:shd w:val="clear" w:color="auto" w:fill="DBE3F4" w:themeFill="accent1" w:themeFillTint="32"/>
            <w:vAlign w:val="center"/>
          </w:tcPr>
          <w:p w14:paraId="5288BF91">
            <w:pPr>
              <w:jc w:val="center"/>
              <w:rPr>
                <w:rFonts w:hint="eastAsia" w:ascii="黑体" w:hAnsi="黑体" w:eastAsia="黑体" w:cs="黑体"/>
                <w:b w:val="0"/>
                <w:bCs w:val="0"/>
                <w:szCs w:val="21"/>
                <w:lang w:val="en-US" w:eastAsia="zh-CN"/>
              </w:rPr>
            </w:pPr>
            <w:r>
              <w:rPr>
                <w:rFonts w:hint="eastAsia" w:ascii="黑体" w:hAnsi="黑体" w:eastAsia="黑体" w:cs="黑体"/>
                <w:b w:val="0"/>
                <w:bCs w:val="0"/>
                <w:szCs w:val="21"/>
              </w:rPr>
              <w:t>第一阶段：AI赋能教学</w:t>
            </w:r>
            <w:r>
              <w:rPr>
                <w:rFonts w:hint="eastAsia" w:ascii="黑体" w:hAnsi="黑体" w:eastAsia="黑体" w:cs="黑体"/>
                <w:b w:val="0"/>
                <w:bCs w:val="0"/>
                <w:szCs w:val="21"/>
                <w:lang w:val="en-US" w:eastAsia="zh-CN"/>
              </w:rPr>
              <w:t>全景</w:t>
            </w:r>
            <w:r>
              <w:rPr>
                <w:rFonts w:hint="eastAsia" w:ascii="黑体" w:hAnsi="黑体" w:eastAsia="黑体" w:cs="黑体"/>
                <w:b w:val="0"/>
                <w:bCs w:val="0"/>
                <w:szCs w:val="21"/>
              </w:rPr>
              <w:t>实践</w:t>
            </w:r>
            <w:r>
              <w:rPr>
                <w:rFonts w:hint="eastAsia" w:ascii="黑体" w:hAnsi="黑体" w:eastAsia="黑体" w:cs="黑体"/>
                <w:b w:val="0"/>
                <w:bCs w:val="0"/>
                <w:szCs w:val="21"/>
                <w:lang w:val="en-US" w:eastAsia="zh-CN"/>
              </w:rPr>
              <w:t xml:space="preserve"> </w:t>
            </w:r>
          </w:p>
          <w:p w14:paraId="2D896521">
            <w:pPr>
              <w:jc w:val="center"/>
              <w:rPr>
                <w:rFonts w:hint="eastAsia" w:ascii="黑体" w:hAnsi="黑体" w:eastAsia="黑体" w:cs="黑体"/>
                <w:b w:val="0"/>
                <w:bCs w:val="0"/>
                <w:szCs w:val="21"/>
              </w:rPr>
            </w:pPr>
            <w:r>
              <w:rPr>
                <w:rFonts w:hint="eastAsia" w:ascii="黑体" w:hAnsi="黑体" w:eastAsia="黑体" w:cs="黑体"/>
                <w:b w:val="0"/>
                <w:bCs w:val="0"/>
                <w:szCs w:val="21"/>
                <w:lang w:eastAsia="zh-CN"/>
              </w:rPr>
              <w:t>（</w:t>
            </w:r>
            <w:r>
              <w:rPr>
                <w:rFonts w:hint="eastAsia" w:ascii="黑体" w:hAnsi="黑体" w:eastAsia="黑体" w:cs="黑体"/>
                <w:b w:val="0"/>
                <w:bCs w:val="0"/>
                <w:szCs w:val="21"/>
              </w:rPr>
              <w:t>3月2日-6日</w:t>
            </w:r>
            <w:r>
              <w:rPr>
                <w:rFonts w:hint="eastAsia" w:ascii="黑体" w:hAnsi="黑体" w:eastAsia="黑体" w:cs="黑体"/>
                <w:b w:val="0"/>
                <w:bCs w:val="0"/>
                <w:szCs w:val="21"/>
                <w:lang w:eastAsia="zh-CN"/>
              </w:rPr>
              <w:t>）</w:t>
            </w:r>
          </w:p>
        </w:tc>
      </w:tr>
      <w:tr w14:paraId="305E064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37" w:hRule="atLeast"/>
          <w:jc w:val="center"/>
        </w:trPr>
        <w:tc>
          <w:tcPr>
            <w:tcW w:w="1135" w:type="dxa"/>
            <w:shd w:val="clear" w:color="auto" w:fill="auto"/>
            <w:vAlign w:val="center"/>
          </w:tcPr>
          <w:p w14:paraId="7021BBF4">
            <w:pPr>
              <w:jc w:val="center"/>
              <w:rPr>
                <w:rFonts w:hint="eastAsia" w:ascii="黑体" w:hAnsi="黑体" w:eastAsia="黑体" w:cs="黑体"/>
                <w:b w:val="0"/>
                <w:bCs w:val="0"/>
                <w:szCs w:val="21"/>
              </w:rPr>
            </w:pPr>
            <w:r>
              <w:rPr>
                <w:rFonts w:hint="eastAsia" w:ascii="黑体" w:hAnsi="黑体" w:eastAsia="黑体" w:cs="黑体"/>
                <w:b w:val="0"/>
                <w:bCs w:val="0"/>
                <w:szCs w:val="21"/>
              </w:rPr>
              <w:t>日期</w:t>
            </w:r>
          </w:p>
        </w:tc>
        <w:tc>
          <w:tcPr>
            <w:tcW w:w="1390" w:type="dxa"/>
            <w:vAlign w:val="center"/>
          </w:tcPr>
          <w:p w14:paraId="3B29386C">
            <w:pPr>
              <w:jc w:val="center"/>
              <w:rPr>
                <w:rFonts w:hint="eastAsia" w:ascii="黑体" w:hAnsi="黑体" w:eastAsia="黑体" w:cs="黑体"/>
                <w:b w:val="0"/>
                <w:bCs w:val="0"/>
                <w:szCs w:val="21"/>
              </w:rPr>
            </w:pPr>
            <w:r>
              <w:rPr>
                <w:rFonts w:hint="eastAsia" w:ascii="黑体" w:hAnsi="黑体" w:eastAsia="黑体" w:cs="黑体"/>
                <w:b w:val="0"/>
                <w:bCs w:val="0"/>
                <w:szCs w:val="21"/>
              </w:rPr>
              <w:t>时间</w:t>
            </w:r>
          </w:p>
        </w:tc>
        <w:tc>
          <w:tcPr>
            <w:tcW w:w="4321" w:type="dxa"/>
            <w:vAlign w:val="center"/>
          </w:tcPr>
          <w:p w14:paraId="24F05E86">
            <w:pPr>
              <w:jc w:val="center"/>
              <w:rPr>
                <w:rFonts w:hint="eastAsia" w:ascii="黑体" w:hAnsi="黑体" w:eastAsia="黑体" w:cs="黑体"/>
                <w:b w:val="0"/>
                <w:bCs w:val="0"/>
                <w:szCs w:val="21"/>
              </w:rPr>
            </w:pPr>
            <w:r>
              <w:rPr>
                <w:rFonts w:hint="eastAsia" w:ascii="黑体" w:hAnsi="黑体" w:eastAsia="黑体" w:cs="黑体"/>
                <w:b w:val="0"/>
                <w:bCs w:val="0"/>
                <w:szCs w:val="21"/>
              </w:rPr>
              <w:t>内容</w:t>
            </w:r>
          </w:p>
        </w:tc>
        <w:tc>
          <w:tcPr>
            <w:tcW w:w="2794" w:type="dxa"/>
            <w:vAlign w:val="center"/>
          </w:tcPr>
          <w:p w14:paraId="357A24DB">
            <w:pPr>
              <w:jc w:val="center"/>
              <w:rPr>
                <w:rFonts w:hint="eastAsia" w:ascii="黑体" w:hAnsi="黑体" w:eastAsia="黑体" w:cs="黑体"/>
                <w:b w:val="0"/>
                <w:bCs w:val="0"/>
                <w:szCs w:val="21"/>
              </w:rPr>
            </w:pPr>
            <w:r>
              <w:rPr>
                <w:rFonts w:hint="eastAsia" w:ascii="黑体" w:hAnsi="黑体" w:eastAsia="黑体" w:cs="黑体"/>
                <w:b w:val="0"/>
                <w:bCs w:val="0"/>
                <w:szCs w:val="21"/>
              </w:rPr>
              <w:t>专家</w:t>
            </w:r>
          </w:p>
        </w:tc>
      </w:tr>
      <w:tr w14:paraId="5437592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1135" w:type="dxa"/>
            <w:shd w:val="clear" w:color="auto" w:fill="auto"/>
            <w:vAlign w:val="center"/>
          </w:tcPr>
          <w:p w14:paraId="7866C187">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3月2日</w:t>
            </w:r>
          </w:p>
          <w:p w14:paraId="1912B8AC">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（周一）</w:t>
            </w:r>
          </w:p>
        </w:tc>
        <w:tc>
          <w:tcPr>
            <w:tcW w:w="1390" w:type="dxa"/>
            <w:vAlign w:val="center"/>
          </w:tcPr>
          <w:p w14:paraId="0D9837EA">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19:00-20:</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15</w:t>
            </w:r>
          </w:p>
        </w:tc>
        <w:tc>
          <w:tcPr>
            <w:tcW w:w="4321" w:type="dxa"/>
            <w:vAlign w:val="center"/>
          </w:tcPr>
          <w:p w14:paraId="5271386D">
            <w:pPr>
              <w:pStyle w:val="14"/>
              <w:ind w:firstLine="0" w:firstLineChars="0"/>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大学物理融合人工智能的教学探索</w:t>
            </w:r>
          </w:p>
        </w:tc>
        <w:tc>
          <w:tcPr>
            <w:tcW w:w="2794" w:type="dxa"/>
            <w:vAlign w:val="center"/>
          </w:tcPr>
          <w:p w14:paraId="2108A2A6">
            <w:pPr>
              <w:widowControl/>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魏</w:t>
            </w:r>
            <w:r>
              <w:rPr>
                <w:rFonts w:hint="eastAsia" w:ascii="黑体" w:hAnsi="黑体" w:eastAsia="黑体" w:cs="黑体"/>
                <w:b w:val="0"/>
                <w:bCs w:val="0"/>
                <w:color w:val="000000"/>
                <w:kern w:val="0"/>
                <w:sz w:val="20"/>
                <w:szCs w:val="20"/>
                <w:lang w:val="en-US" w:eastAsia="zh-CN"/>
              </w:rPr>
              <w:t xml:space="preserve"> </w:t>
            </w:r>
            <w:r>
              <w:rPr>
                <w:rFonts w:hint="eastAsia" w:ascii="黑体" w:hAnsi="黑体" w:eastAsia="黑体" w:cs="黑体"/>
                <w:b w:val="0"/>
                <w:bCs w:val="0"/>
                <w:color w:val="000000"/>
                <w:kern w:val="0"/>
                <w:sz w:val="20"/>
                <w:szCs w:val="20"/>
              </w:rPr>
              <w:t>斌</w:t>
            </w:r>
          </w:p>
          <w:p w14:paraId="791B85D3">
            <w:pPr>
              <w:widowControl/>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（清华大学物理系</w:t>
            </w:r>
            <w:r>
              <w:rPr>
                <w:rFonts w:hint="eastAsia" w:ascii="黑体" w:hAnsi="黑体" w:eastAsia="黑体" w:cs="黑体"/>
                <w:b w:val="0"/>
                <w:bCs w:val="0"/>
                <w:color w:val="000000"/>
                <w:kern w:val="0"/>
                <w:sz w:val="20"/>
                <w:szCs w:val="20"/>
                <w:lang w:val="en-US" w:eastAsia="zh-CN"/>
              </w:rPr>
              <w:t xml:space="preserve"> 副教授</w:t>
            </w:r>
            <w:r>
              <w:rPr>
                <w:rFonts w:hint="eastAsia" w:ascii="黑体" w:hAnsi="黑体" w:eastAsia="黑体" w:cs="黑体"/>
                <w:b w:val="0"/>
                <w:bCs w:val="0"/>
                <w:color w:val="000000"/>
                <w:kern w:val="0"/>
                <w:sz w:val="20"/>
                <w:szCs w:val="20"/>
              </w:rPr>
              <w:t>）</w:t>
            </w:r>
          </w:p>
        </w:tc>
      </w:tr>
      <w:tr w14:paraId="475B220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1135" w:type="dxa"/>
            <w:shd w:val="clear" w:color="auto" w:fill="auto"/>
            <w:vAlign w:val="center"/>
          </w:tcPr>
          <w:p w14:paraId="0F2E2DDD">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3月3日</w:t>
            </w:r>
          </w:p>
          <w:p w14:paraId="69D7A46A">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（周二）</w:t>
            </w:r>
          </w:p>
        </w:tc>
        <w:tc>
          <w:tcPr>
            <w:tcW w:w="1390" w:type="dxa"/>
            <w:vAlign w:val="center"/>
          </w:tcPr>
          <w:p w14:paraId="4FDF70BD">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19:00-20:</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15</w:t>
            </w:r>
          </w:p>
        </w:tc>
        <w:tc>
          <w:tcPr>
            <w:tcW w:w="4321" w:type="dxa"/>
            <w:vAlign w:val="center"/>
          </w:tcPr>
          <w:p w14:paraId="509DAA3F">
            <w:pPr>
              <w:pStyle w:val="14"/>
              <w:ind w:firstLine="0" w:firstLineChars="0"/>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迈向人机协同的教与学新范式——以“写作与思辨”课为例</w:t>
            </w:r>
          </w:p>
        </w:tc>
        <w:tc>
          <w:tcPr>
            <w:tcW w:w="2794" w:type="dxa"/>
            <w:vAlign w:val="center"/>
          </w:tcPr>
          <w:p w14:paraId="30573E76">
            <w:pPr>
              <w:widowControl/>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张亦凝</w:t>
            </w:r>
          </w:p>
          <w:p w14:paraId="53D2B898">
            <w:pPr>
              <w:widowControl/>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 xml:space="preserve">（清华大学外文系 </w:t>
            </w:r>
            <w:r>
              <w:rPr>
                <w:rFonts w:hint="eastAsia" w:ascii="黑体" w:hAnsi="黑体" w:eastAsia="黑体" w:cs="黑体"/>
                <w:b w:val="0"/>
                <w:bCs w:val="0"/>
                <w:color w:val="000000"/>
                <w:kern w:val="0"/>
                <w:sz w:val="20"/>
                <w:szCs w:val="20"/>
                <w:lang w:val="en-US" w:eastAsia="zh-CN"/>
              </w:rPr>
              <w:t>副教授</w:t>
            </w:r>
            <w:r>
              <w:rPr>
                <w:rFonts w:hint="eastAsia" w:ascii="黑体" w:hAnsi="黑体" w:eastAsia="黑体" w:cs="黑体"/>
                <w:b w:val="0"/>
                <w:bCs w:val="0"/>
                <w:color w:val="000000"/>
                <w:kern w:val="0"/>
                <w:sz w:val="20"/>
                <w:szCs w:val="20"/>
              </w:rPr>
              <w:t>）</w:t>
            </w:r>
          </w:p>
        </w:tc>
      </w:tr>
      <w:tr w14:paraId="2A4E506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1135" w:type="dxa"/>
            <w:shd w:val="clear" w:color="auto" w:fill="auto"/>
            <w:vAlign w:val="center"/>
          </w:tcPr>
          <w:p w14:paraId="372B62D9">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3月4日</w:t>
            </w:r>
          </w:p>
          <w:p w14:paraId="4D1A2C84">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（周三）</w:t>
            </w:r>
          </w:p>
        </w:tc>
        <w:tc>
          <w:tcPr>
            <w:tcW w:w="1390" w:type="dxa"/>
            <w:vAlign w:val="center"/>
          </w:tcPr>
          <w:p w14:paraId="231C94FA">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19:00-20:</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15</w:t>
            </w:r>
          </w:p>
        </w:tc>
        <w:tc>
          <w:tcPr>
            <w:tcW w:w="4321" w:type="dxa"/>
            <w:vAlign w:val="center"/>
          </w:tcPr>
          <w:p w14:paraId="009B8315">
            <w:pPr>
              <w:pStyle w:val="14"/>
              <w:ind w:firstLine="0" w:firstLineChars="0"/>
              <w:rPr>
                <w:rFonts w:hint="eastAsia" w:ascii="黑体" w:hAnsi="黑体" w:eastAsia="黑体" w:cs="黑体"/>
                <w:b w:val="0"/>
                <w:bCs w:val="0"/>
                <w:color w:val="000000"/>
                <w:kern w:val="0"/>
                <w:sz w:val="20"/>
                <w:szCs w:val="20"/>
                <w:lang w:val="en-US" w:eastAsia="zh-CN"/>
              </w:rPr>
            </w:pPr>
            <w:r>
              <w:rPr>
                <w:rFonts w:hint="eastAsia" w:ascii="黑体" w:hAnsi="黑体" w:eastAsia="黑体" w:cs="黑体"/>
                <w:b w:val="0"/>
                <w:bCs w:val="0"/>
                <w:color w:val="000000"/>
                <w:kern w:val="0"/>
                <w:sz w:val="20"/>
                <w:szCs w:val="20"/>
                <w:lang w:val="en-US" w:eastAsia="zh-CN"/>
              </w:rPr>
              <w:t>AI+有效教学结构——从经验驱动到数据驱动的教学决策</w:t>
            </w:r>
          </w:p>
        </w:tc>
        <w:tc>
          <w:tcPr>
            <w:tcW w:w="2794" w:type="dxa"/>
            <w:vAlign w:val="center"/>
          </w:tcPr>
          <w:p w14:paraId="13091712">
            <w:pPr>
              <w:widowControl/>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马</w:t>
            </w:r>
            <w:r>
              <w:rPr>
                <w:rFonts w:hint="eastAsia" w:ascii="黑体" w:hAnsi="黑体" w:eastAsia="黑体" w:cs="黑体"/>
                <w:b w:val="0"/>
                <w:bCs w:val="0"/>
                <w:color w:val="000000"/>
                <w:kern w:val="0"/>
                <w:sz w:val="20"/>
                <w:szCs w:val="20"/>
                <w:lang w:val="en-US" w:eastAsia="zh-CN"/>
              </w:rPr>
              <w:t xml:space="preserve"> </w:t>
            </w:r>
            <w:r>
              <w:rPr>
                <w:rFonts w:hint="eastAsia" w:ascii="黑体" w:hAnsi="黑体" w:eastAsia="黑体" w:cs="黑体"/>
                <w:b w:val="0"/>
                <w:bCs w:val="0"/>
                <w:color w:val="000000"/>
                <w:kern w:val="0"/>
                <w:sz w:val="20"/>
                <w:szCs w:val="20"/>
              </w:rPr>
              <w:t>乐</w:t>
            </w:r>
          </w:p>
          <w:p w14:paraId="4E3D198D">
            <w:pPr>
              <w:widowControl/>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（重庆大学自动化学院</w:t>
            </w:r>
            <w:r>
              <w:rPr>
                <w:rFonts w:hint="eastAsia" w:ascii="黑体" w:hAnsi="黑体" w:eastAsia="黑体" w:cs="黑体"/>
                <w:b w:val="0"/>
                <w:bCs w:val="0"/>
                <w:color w:val="000000"/>
                <w:kern w:val="0"/>
                <w:sz w:val="20"/>
                <w:szCs w:val="20"/>
                <w:lang w:val="en-US" w:eastAsia="zh-CN"/>
              </w:rPr>
              <w:t xml:space="preserve"> 副教授</w:t>
            </w:r>
            <w:r>
              <w:rPr>
                <w:rFonts w:hint="eastAsia" w:ascii="黑体" w:hAnsi="黑体" w:eastAsia="黑体" w:cs="黑体"/>
                <w:b w:val="0"/>
                <w:bCs w:val="0"/>
                <w:color w:val="000000"/>
                <w:kern w:val="0"/>
                <w:sz w:val="20"/>
                <w:szCs w:val="20"/>
              </w:rPr>
              <w:t>）</w:t>
            </w:r>
          </w:p>
        </w:tc>
      </w:tr>
      <w:tr w14:paraId="05D7A79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1135" w:type="dxa"/>
            <w:shd w:val="clear" w:color="auto" w:fill="auto"/>
            <w:vAlign w:val="center"/>
          </w:tcPr>
          <w:p w14:paraId="7E3B849B">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3月5日</w:t>
            </w:r>
          </w:p>
          <w:p w14:paraId="5FE7EBC7">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（周四）</w:t>
            </w:r>
          </w:p>
        </w:tc>
        <w:tc>
          <w:tcPr>
            <w:tcW w:w="1390" w:type="dxa"/>
            <w:vAlign w:val="center"/>
          </w:tcPr>
          <w:p w14:paraId="72C37E83">
            <w:pPr>
              <w:widowControl/>
              <w:jc w:val="cente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19:00-20:</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15</w:t>
            </w:r>
          </w:p>
        </w:tc>
        <w:tc>
          <w:tcPr>
            <w:tcW w:w="4321" w:type="dxa"/>
            <w:shd w:val="clear" w:color="auto" w:fill="auto"/>
            <w:vAlign w:val="center"/>
          </w:tcPr>
          <w:p w14:paraId="2D33C57C">
            <w:pPr>
              <w:pStyle w:val="14"/>
              <w:ind w:firstLine="0" w:firstLineChars="0"/>
              <w:rPr>
                <w:rFonts w:hint="eastAsia" w:ascii="黑体" w:hAnsi="黑体" w:eastAsia="黑体" w:cs="黑体"/>
                <w:b w:val="0"/>
                <w:bCs w:val="0"/>
                <w:color w:val="000000"/>
                <w:kern w:val="0"/>
                <w:sz w:val="20"/>
                <w:szCs w:val="20"/>
                <w:lang w:val="en-US" w:eastAsia="zh-CN" w:bidi="ar-SA"/>
              </w:rPr>
            </w:pPr>
            <w:r>
              <w:rPr>
                <w:rFonts w:hint="eastAsia" w:ascii="黑体" w:hAnsi="黑体" w:eastAsia="黑体" w:cs="黑体"/>
                <w:b w:val="0"/>
                <w:bCs w:val="0"/>
                <w:color w:val="000000"/>
                <w:kern w:val="0"/>
                <w:sz w:val="20"/>
                <w:szCs w:val="20"/>
                <w:lang w:val="en-US" w:eastAsia="zh-CN" w:bidi="ar-SA"/>
              </w:rPr>
              <w:t>【实战演练】智慧课程进化论：AI重构教育教学新模式的实战方法论</w:t>
            </w:r>
          </w:p>
        </w:tc>
        <w:tc>
          <w:tcPr>
            <w:tcW w:w="2794" w:type="dxa"/>
            <w:shd w:val="clear" w:color="auto" w:fill="auto"/>
            <w:vAlign w:val="center"/>
          </w:tcPr>
          <w:p w14:paraId="4BA5C6C5">
            <w:pPr>
              <w:widowControl/>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汪</w:t>
            </w:r>
            <w:r>
              <w:rPr>
                <w:rFonts w:hint="eastAsia" w:ascii="黑体" w:hAnsi="黑体" w:eastAsia="黑体" w:cs="黑体"/>
                <w:b w:val="0"/>
                <w:bCs w:val="0"/>
                <w:color w:val="000000"/>
                <w:kern w:val="0"/>
                <w:sz w:val="20"/>
                <w:szCs w:val="20"/>
                <w:lang w:val="en-US" w:eastAsia="zh-CN"/>
              </w:rPr>
              <w:t xml:space="preserve"> </w:t>
            </w:r>
            <w:r>
              <w:rPr>
                <w:rFonts w:hint="eastAsia" w:ascii="黑体" w:hAnsi="黑体" w:eastAsia="黑体" w:cs="黑体"/>
                <w:b w:val="0"/>
                <w:bCs w:val="0"/>
                <w:color w:val="000000"/>
                <w:kern w:val="0"/>
                <w:sz w:val="20"/>
                <w:szCs w:val="20"/>
              </w:rPr>
              <w:t>静</w:t>
            </w:r>
          </w:p>
          <w:p w14:paraId="5B05D6F8">
            <w:pPr>
              <w:widowControl/>
              <w:jc w:val="center"/>
              <w:rPr>
                <w:rFonts w:hint="eastAsia" w:ascii="黑体" w:hAnsi="黑体" w:eastAsia="黑体" w:cs="黑体"/>
                <w:b w:val="0"/>
                <w:bCs w:val="0"/>
                <w:color w:val="000000"/>
                <w:kern w:val="0"/>
                <w:sz w:val="20"/>
                <w:szCs w:val="20"/>
                <w:lang w:val="en-US" w:eastAsia="zh-CN" w:bidi="ar-SA"/>
              </w:rPr>
            </w:pPr>
            <w:r>
              <w:rPr>
                <w:rFonts w:hint="eastAsia" w:ascii="黑体" w:hAnsi="黑体" w:eastAsia="黑体" w:cs="黑体"/>
                <w:b w:val="0"/>
                <w:bCs w:val="0"/>
                <w:sz w:val="20"/>
                <w:szCs w:val="20"/>
              </w:rPr>
              <w:t>（学堂在线</w:t>
            </w:r>
            <w:r>
              <w:rPr>
                <w:rFonts w:hint="eastAsia" w:ascii="黑体" w:hAnsi="黑体" w:eastAsia="黑体" w:cs="黑体"/>
                <w:b w:val="0"/>
                <w:bCs w:val="0"/>
                <w:sz w:val="20"/>
                <w:szCs w:val="20"/>
                <w:lang w:val="en-US" w:eastAsia="zh-CN"/>
              </w:rPr>
              <w:t xml:space="preserve"> 培训师</w:t>
            </w:r>
            <w:r>
              <w:rPr>
                <w:rFonts w:hint="eastAsia" w:ascii="黑体" w:hAnsi="黑体" w:eastAsia="黑体" w:cs="黑体"/>
                <w:b w:val="0"/>
                <w:bCs w:val="0"/>
                <w:sz w:val="20"/>
                <w:szCs w:val="20"/>
              </w:rPr>
              <w:t>）</w:t>
            </w:r>
          </w:p>
        </w:tc>
      </w:tr>
      <w:tr w14:paraId="61BE1EC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jc w:val="center"/>
        </w:trPr>
        <w:tc>
          <w:tcPr>
            <w:tcW w:w="1135" w:type="dxa"/>
            <w:shd w:val="clear" w:color="auto" w:fill="auto"/>
            <w:vAlign w:val="center"/>
          </w:tcPr>
          <w:p w14:paraId="3CFA3317">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3月6日</w:t>
            </w:r>
          </w:p>
          <w:p w14:paraId="26A2C2EF">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（周五）</w:t>
            </w:r>
          </w:p>
        </w:tc>
        <w:tc>
          <w:tcPr>
            <w:tcW w:w="1390" w:type="dxa"/>
            <w:vAlign w:val="center"/>
          </w:tcPr>
          <w:p w14:paraId="0700EBEF">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19:00-20:</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15</w:t>
            </w:r>
          </w:p>
        </w:tc>
        <w:tc>
          <w:tcPr>
            <w:tcW w:w="4321" w:type="dxa"/>
            <w:shd w:val="clear" w:color="auto" w:fill="auto"/>
            <w:vAlign w:val="center"/>
          </w:tcPr>
          <w:p w14:paraId="7DC79C50">
            <w:pPr>
              <w:pStyle w:val="14"/>
              <w:ind w:firstLine="0" w:firstLineChars="0"/>
              <w:rPr>
                <w:rFonts w:hint="eastAsia" w:ascii="黑体" w:hAnsi="黑体" w:eastAsia="黑体" w:cs="黑体"/>
                <w:b w:val="0"/>
                <w:bCs w:val="0"/>
                <w:color w:val="000000"/>
                <w:kern w:val="0"/>
                <w:sz w:val="20"/>
                <w:szCs w:val="20"/>
                <w:lang w:val="en-US" w:eastAsia="zh-CN" w:bidi="ar-SA"/>
              </w:rPr>
            </w:pPr>
            <w:r>
              <w:rPr>
                <w:rFonts w:hint="eastAsia" w:ascii="黑体" w:hAnsi="黑体" w:eastAsia="黑体" w:cs="黑体"/>
                <w:b w:val="0"/>
                <w:bCs w:val="0"/>
                <w:color w:val="000000"/>
                <w:kern w:val="0"/>
                <w:sz w:val="20"/>
                <w:szCs w:val="20"/>
                <w:lang w:val="en-US" w:eastAsia="zh-CN" w:bidi="ar-SA"/>
              </w:rPr>
              <w:t>【全景解析】智慧教学新图景：AI课程筑基、学科引擎驱动、智慧慕课拓界的教学赋能新体系</w:t>
            </w:r>
          </w:p>
        </w:tc>
        <w:tc>
          <w:tcPr>
            <w:tcW w:w="2794" w:type="dxa"/>
            <w:shd w:val="clear" w:color="auto" w:fill="auto"/>
            <w:vAlign w:val="center"/>
          </w:tcPr>
          <w:p w14:paraId="7CC2FD0D">
            <w:pPr>
              <w:widowControl/>
              <w:jc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吴文汇</w:t>
            </w:r>
          </w:p>
          <w:p w14:paraId="294943ED">
            <w:pPr>
              <w:widowControl/>
              <w:jc w:val="center"/>
              <w:rPr>
                <w:rFonts w:hint="eastAsia" w:ascii="黑体" w:hAnsi="黑体" w:eastAsia="黑体" w:cs="黑体"/>
                <w:b w:val="0"/>
                <w:bCs w:val="0"/>
                <w:color w:val="000000"/>
                <w:kern w:val="0"/>
                <w:sz w:val="20"/>
                <w:szCs w:val="20"/>
                <w:lang w:val="en-US" w:eastAsia="zh-CN" w:bidi="ar-SA"/>
              </w:rPr>
            </w:pPr>
            <w:r>
              <w:rPr>
                <w:rFonts w:hint="eastAsia" w:ascii="黑体" w:hAnsi="黑体" w:eastAsia="黑体" w:cs="黑体"/>
                <w:b w:val="0"/>
                <w:bCs w:val="0"/>
                <w:sz w:val="20"/>
                <w:szCs w:val="20"/>
              </w:rPr>
              <w:t>（学堂在线</w:t>
            </w:r>
            <w:r>
              <w:rPr>
                <w:rFonts w:hint="eastAsia" w:ascii="黑体" w:hAnsi="黑体" w:eastAsia="黑体" w:cs="黑体"/>
                <w:b w:val="0"/>
                <w:bCs w:val="0"/>
                <w:sz w:val="20"/>
                <w:szCs w:val="20"/>
                <w:lang w:val="en-US" w:eastAsia="zh-CN"/>
              </w:rPr>
              <w:t xml:space="preserve"> 培训师</w:t>
            </w:r>
            <w:r>
              <w:rPr>
                <w:rFonts w:hint="eastAsia" w:ascii="黑体" w:hAnsi="黑体" w:eastAsia="黑体" w:cs="黑体"/>
                <w:b w:val="0"/>
                <w:bCs w:val="0"/>
                <w:sz w:val="20"/>
                <w:szCs w:val="20"/>
              </w:rPr>
              <w:t>）</w:t>
            </w:r>
          </w:p>
        </w:tc>
      </w:tr>
      <w:tr w14:paraId="7A880CE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4" w:hRule="atLeast"/>
          <w:jc w:val="center"/>
        </w:trPr>
        <w:tc>
          <w:tcPr>
            <w:tcW w:w="9640" w:type="dxa"/>
            <w:gridSpan w:val="4"/>
            <w:shd w:val="clear" w:color="auto" w:fill="FEF2CB" w:themeFill="accent3" w:themeFillTint="32"/>
            <w:vAlign w:val="center"/>
          </w:tcPr>
          <w:p w14:paraId="0306E4AA">
            <w:pPr>
              <w:jc w:val="center"/>
              <w:rPr>
                <w:rFonts w:hint="eastAsia" w:ascii="黑体" w:hAnsi="黑体" w:eastAsia="黑体" w:cs="黑体"/>
                <w:b w:val="0"/>
                <w:bCs w:val="0"/>
                <w:szCs w:val="21"/>
                <w:lang w:val="en-US" w:eastAsia="zh-CN"/>
              </w:rPr>
            </w:pPr>
            <w:r>
              <w:rPr>
                <w:rFonts w:hint="eastAsia" w:ascii="黑体" w:hAnsi="黑体" w:eastAsia="黑体" w:cs="黑体"/>
                <w:b w:val="0"/>
                <w:bCs w:val="0"/>
                <w:szCs w:val="21"/>
              </w:rPr>
              <w:t>第二阶段：AI</w:t>
            </w:r>
            <w:r>
              <w:rPr>
                <w:rFonts w:hint="eastAsia" w:ascii="黑体" w:hAnsi="黑体" w:eastAsia="黑体" w:cs="黑体"/>
                <w:b w:val="0"/>
                <w:bCs w:val="0"/>
                <w:szCs w:val="21"/>
                <w:lang w:val="en-US" w:eastAsia="zh-CN"/>
              </w:rPr>
              <w:t>驱动</w:t>
            </w:r>
            <w:r>
              <w:rPr>
                <w:rFonts w:hint="eastAsia" w:ascii="黑体" w:hAnsi="黑体" w:eastAsia="黑体" w:cs="黑体"/>
                <w:b w:val="0"/>
                <w:bCs w:val="0"/>
                <w:szCs w:val="21"/>
              </w:rPr>
              <w:t>创新</w:t>
            </w:r>
            <w:r>
              <w:rPr>
                <w:rFonts w:hint="eastAsia" w:ascii="黑体" w:hAnsi="黑体" w:eastAsia="黑体" w:cs="黑体"/>
                <w:b w:val="0"/>
                <w:bCs w:val="0"/>
                <w:szCs w:val="21"/>
                <w:lang w:val="en-US" w:eastAsia="zh-CN"/>
              </w:rPr>
              <w:t xml:space="preserve">焦点突破 </w:t>
            </w:r>
          </w:p>
          <w:p w14:paraId="65E37BF0">
            <w:pPr>
              <w:jc w:val="center"/>
              <w:rPr>
                <w:rFonts w:hint="eastAsia" w:ascii="黑体" w:hAnsi="黑体" w:eastAsia="黑体" w:cs="黑体"/>
                <w:b w:val="0"/>
                <w:bCs w:val="0"/>
                <w:szCs w:val="21"/>
              </w:rPr>
            </w:pPr>
            <w:r>
              <w:rPr>
                <w:rFonts w:hint="eastAsia" w:ascii="黑体" w:hAnsi="黑体" w:eastAsia="黑体" w:cs="黑体"/>
                <w:b w:val="0"/>
                <w:bCs w:val="0"/>
                <w:szCs w:val="21"/>
                <w:lang w:eastAsia="zh-CN"/>
              </w:rPr>
              <w:t>（</w:t>
            </w:r>
            <w:r>
              <w:rPr>
                <w:rFonts w:hint="eastAsia" w:ascii="黑体" w:hAnsi="黑体" w:eastAsia="黑体" w:cs="黑体"/>
                <w:b w:val="0"/>
                <w:bCs w:val="0"/>
                <w:szCs w:val="21"/>
              </w:rPr>
              <w:t>3月9日-13日</w:t>
            </w:r>
            <w:r>
              <w:rPr>
                <w:rFonts w:hint="eastAsia" w:ascii="黑体" w:hAnsi="黑体" w:eastAsia="黑体" w:cs="黑体"/>
                <w:b w:val="0"/>
                <w:bCs w:val="0"/>
                <w:szCs w:val="21"/>
                <w:lang w:eastAsia="zh-CN"/>
              </w:rPr>
              <w:t>）</w:t>
            </w:r>
          </w:p>
        </w:tc>
      </w:tr>
      <w:tr w14:paraId="2BB75BB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43" w:hRule="atLeast"/>
          <w:jc w:val="center"/>
        </w:trPr>
        <w:tc>
          <w:tcPr>
            <w:tcW w:w="1135" w:type="dxa"/>
            <w:shd w:val="clear" w:color="auto" w:fill="F3F5F7"/>
            <w:vAlign w:val="center"/>
          </w:tcPr>
          <w:p w14:paraId="1676B6E3">
            <w:pPr>
              <w:jc w:val="center"/>
              <w:rPr>
                <w:rFonts w:hint="eastAsia" w:ascii="黑体" w:hAnsi="黑体" w:eastAsia="黑体" w:cs="黑体"/>
                <w:b w:val="0"/>
                <w:bCs w:val="0"/>
                <w:szCs w:val="21"/>
              </w:rPr>
            </w:pPr>
            <w:r>
              <w:rPr>
                <w:rFonts w:hint="eastAsia" w:ascii="黑体" w:hAnsi="黑体" w:eastAsia="黑体" w:cs="黑体"/>
                <w:b w:val="0"/>
                <w:bCs w:val="0"/>
                <w:szCs w:val="21"/>
              </w:rPr>
              <w:t>日期</w:t>
            </w:r>
          </w:p>
        </w:tc>
        <w:tc>
          <w:tcPr>
            <w:tcW w:w="1390" w:type="dxa"/>
            <w:vAlign w:val="center"/>
          </w:tcPr>
          <w:p w14:paraId="6EFF3A25">
            <w:pPr>
              <w:jc w:val="center"/>
              <w:rPr>
                <w:rFonts w:hint="eastAsia" w:ascii="黑体" w:hAnsi="黑体" w:eastAsia="黑体" w:cs="黑体"/>
                <w:b w:val="0"/>
                <w:bCs w:val="0"/>
                <w:szCs w:val="21"/>
              </w:rPr>
            </w:pPr>
            <w:r>
              <w:rPr>
                <w:rFonts w:hint="eastAsia" w:ascii="黑体" w:hAnsi="黑体" w:eastAsia="黑体" w:cs="黑体"/>
                <w:b w:val="0"/>
                <w:bCs w:val="0"/>
                <w:szCs w:val="21"/>
              </w:rPr>
              <w:t>时间</w:t>
            </w:r>
          </w:p>
        </w:tc>
        <w:tc>
          <w:tcPr>
            <w:tcW w:w="4321" w:type="dxa"/>
            <w:vAlign w:val="center"/>
          </w:tcPr>
          <w:p w14:paraId="66C76E5F">
            <w:pPr>
              <w:jc w:val="center"/>
              <w:rPr>
                <w:rFonts w:hint="eastAsia" w:ascii="黑体" w:hAnsi="黑体" w:eastAsia="黑体" w:cs="黑体"/>
                <w:b w:val="0"/>
                <w:bCs w:val="0"/>
                <w:szCs w:val="21"/>
              </w:rPr>
            </w:pPr>
            <w:r>
              <w:rPr>
                <w:rFonts w:hint="eastAsia" w:ascii="黑体" w:hAnsi="黑体" w:eastAsia="黑体" w:cs="黑体"/>
                <w:b w:val="0"/>
                <w:bCs w:val="0"/>
                <w:szCs w:val="21"/>
              </w:rPr>
              <w:t>内容</w:t>
            </w:r>
          </w:p>
        </w:tc>
        <w:tc>
          <w:tcPr>
            <w:tcW w:w="2794" w:type="dxa"/>
            <w:vAlign w:val="center"/>
          </w:tcPr>
          <w:p w14:paraId="7E4946C3">
            <w:pPr>
              <w:jc w:val="center"/>
              <w:rPr>
                <w:rFonts w:hint="eastAsia" w:ascii="黑体" w:hAnsi="黑体" w:eastAsia="黑体" w:cs="黑体"/>
                <w:b w:val="0"/>
                <w:bCs w:val="0"/>
                <w:szCs w:val="21"/>
              </w:rPr>
            </w:pPr>
            <w:r>
              <w:rPr>
                <w:rFonts w:hint="eastAsia" w:ascii="黑体" w:hAnsi="黑体" w:eastAsia="黑体" w:cs="黑体"/>
                <w:b w:val="0"/>
                <w:bCs w:val="0"/>
                <w:szCs w:val="21"/>
              </w:rPr>
              <w:t>专家</w:t>
            </w:r>
          </w:p>
        </w:tc>
      </w:tr>
      <w:tr w14:paraId="528CB89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07" w:hRule="atLeast"/>
          <w:jc w:val="center"/>
        </w:trPr>
        <w:tc>
          <w:tcPr>
            <w:tcW w:w="1135" w:type="dxa"/>
            <w:vMerge w:val="restart"/>
            <w:shd w:val="clear" w:color="auto" w:fill="F3F5F7"/>
            <w:vAlign w:val="center"/>
          </w:tcPr>
          <w:p w14:paraId="71551B55">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3月9日</w:t>
            </w:r>
          </w:p>
          <w:p w14:paraId="5E533C98">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（周一）</w:t>
            </w:r>
          </w:p>
        </w:tc>
        <w:tc>
          <w:tcPr>
            <w:tcW w:w="1390" w:type="dxa"/>
            <w:vAlign w:val="center"/>
          </w:tcPr>
          <w:p w14:paraId="0C7BCA46">
            <w:pPr>
              <w:widowControl/>
              <w:jc w:val="cente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19:00-</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19</w:t>
            </w:r>
            <w:r>
              <w:rPr>
                <w:rFonts w:hint="eastAsia" w:ascii="黑体" w:hAnsi="黑体" w:eastAsia="黑体" w:cs="黑体"/>
                <w:b w:val="0"/>
                <w:bCs w:val="0"/>
                <w:color w:val="000000" w:themeColor="text1"/>
                <w:kern w:val="0"/>
                <w:sz w:val="20"/>
                <w:szCs w:val="20"/>
                <w14:textFill>
                  <w14:solidFill>
                    <w14:schemeClr w14:val="tx1"/>
                  </w14:solidFill>
                </w14:textFill>
              </w:rPr>
              <w:t>:</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40</w:t>
            </w:r>
          </w:p>
        </w:tc>
        <w:tc>
          <w:tcPr>
            <w:tcW w:w="4321" w:type="dxa"/>
            <w:vAlign w:val="center"/>
          </w:tcPr>
          <w:p w14:paraId="24AF9576">
            <w:pPr>
              <w:pStyle w:val="14"/>
              <w:ind w:firstLine="0" w:firstLineChars="0"/>
              <w:rPr>
                <w:rFonts w:hint="eastAsia" w:ascii="黑体" w:hAnsi="黑体" w:eastAsia="黑体" w:cs="黑体"/>
                <w:b w:val="0"/>
                <w:bCs w:val="0"/>
                <w:color w:val="4874CB" w:themeColor="accent1"/>
                <w:kern w:val="0"/>
                <w:sz w:val="20"/>
                <w:szCs w:val="20"/>
                <w14:textFill>
                  <w14:solidFill>
                    <w14:schemeClr w14:val="accent1"/>
                  </w14:solidFill>
                </w14:textFill>
              </w:rPr>
            </w:pPr>
            <w:r>
              <w:rPr>
                <w:rFonts w:hint="eastAsia" w:ascii="黑体" w:hAnsi="黑体" w:eastAsia="黑体" w:cs="黑体"/>
                <w:b w:val="0"/>
                <w:bCs w:val="0"/>
                <w:color w:val="auto"/>
                <w:kern w:val="0"/>
                <w:sz w:val="20"/>
                <w:szCs w:val="20"/>
                <w:lang w:val="en-US" w:eastAsia="zh-CN" w:bidi="ar-SA"/>
              </w:rPr>
              <w:t>AI赋能的人机协同教学新范式建构与实践</w:t>
            </w:r>
          </w:p>
        </w:tc>
        <w:tc>
          <w:tcPr>
            <w:tcW w:w="2794" w:type="dxa"/>
            <w:vAlign w:val="center"/>
          </w:tcPr>
          <w:p w14:paraId="59B3FB13">
            <w:pPr>
              <w:widowControl/>
              <w:jc w:val="center"/>
              <w:rPr>
                <w:rFonts w:hint="eastAsia" w:ascii="黑体" w:hAnsi="黑体" w:eastAsia="黑体" w:cs="黑体"/>
                <w:b w:val="0"/>
                <w:bCs w:val="0"/>
                <w:color w:val="4874CB" w:themeColor="accent1"/>
                <w:kern w:val="0"/>
                <w:sz w:val="20"/>
                <w:szCs w:val="20"/>
                <w14:textFill>
                  <w14:solidFill>
                    <w14:schemeClr w14:val="accent1"/>
                  </w14:solidFill>
                </w14:textFill>
              </w:rPr>
            </w:pPr>
            <w:r>
              <w:rPr>
                <w:rFonts w:hint="eastAsia" w:ascii="黑体" w:hAnsi="黑体" w:eastAsia="黑体" w:cs="黑体"/>
                <w:b w:val="0"/>
                <w:bCs w:val="0"/>
                <w:color w:val="auto"/>
                <w:kern w:val="0"/>
                <w:sz w:val="20"/>
                <w:szCs w:val="20"/>
              </w:rPr>
              <w:t>芦鹏宇</w:t>
            </w:r>
            <w:r>
              <w:rPr>
                <w:rFonts w:hint="eastAsia" w:ascii="黑体" w:hAnsi="黑体" w:eastAsia="黑体" w:cs="黑体"/>
                <w:b w:val="0"/>
                <w:bCs w:val="0"/>
                <w:color w:val="auto"/>
                <w:kern w:val="0"/>
                <w:sz w:val="20"/>
                <w:szCs w:val="20"/>
              </w:rPr>
              <w:br w:type="textWrapping"/>
            </w:r>
            <w:r>
              <w:rPr>
                <w:rFonts w:hint="eastAsia" w:ascii="黑体" w:hAnsi="黑体" w:eastAsia="黑体" w:cs="黑体"/>
                <w:b w:val="0"/>
                <w:bCs w:val="0"/>
                <w:color w:val="auto"/>
                <w:sz w:val="20"/>
                <w:szCs w:val="20"/>
                <w:lang w:val="en-US" w:eastAsia="zh-CN"/>
              </w:rPr>
              <w:t>（哈尔滨工业大学经济与管理学院 教授）</w:t>
            </w:r>
          </w:p>
        </w:tc>
      </w:tr>
      <w:tr w14:paraId="72EF06E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07" w:hRule="atLeast"/>
          <w:jc w:val="center"/>
        </w:trPr>
        <w:tc>
          <w:tcPr>
            <w:tcW w:w="1135" w:type="dxa"/>
            <w:vMerge w:val="continue"/>
            <w:shd w:val="clear" w:color="auto" w:fill="F3F5F7"/>
            <w:vAlign w:val="center"/>
          </w:tcPr>
          <w:p w14:paraId="67C32444">
            <w:pPr>
              <w:widowControl/>
              <w:jc w:val="center"/>
              <w:rPr>
                <w:rFonts w:hint="eastAsia" w:ascii="黑体" w:hAnsi="黑体" w:eastAsia="黑体" w:cs="黑体"/>
                <w:b w:val="0"/>
                <w:bCs w:val="0"/>
              </w:rPr>
            </w:pPr>
          </w:p>
        </w:tc>
        <w:tc>
          <w:tcPr>
            <w:tcW w:w="1390" w:type="dxa"/>
            <w:vAlign w:val="center"/>
          </w:tcPr>
          <w:p w14:paraId="59CF2A3D">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19:</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4</w:t>
            </w:r>
            <w:r>
              <w:rPr>
                <w:rFonts w:hint="eastAsia" w:ascii="黑体" w:hAnsi="黑体" w:eastAsia="黑体" w:cs="黑体"/>
                <w:b w:val="0"/>
                <w:bCs w:val="0"/>
                <w:color w:val="000000" w:themeColor="text1"/>
                <w:kern w:val="0"/>
                <w:sz w:val="20"/>
                <w:szCs w:val="20"/>
                <w14:textFill>
                  <w14:solidFill>
                    <w14:schemeClr w14:val="tx1"/>
                  </w14:solidFill>
                </w14:textFill>
              </w:rPr>
              <w:t>0-20:</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15</w:t>
            </w:r>
          </w:p>
        </w:tc>
        <w:tc>
          <w:tcPr>
            <w:tcW w:w="4321" w:type="dxa"/>
            <w:vAlign w:val="center"/>
          </w:tcPr>
          <w:p w14:paraId="719853E5">
            <w:pPr>
              <w:widowControl/>
              <w:jc w:val="left"/>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lang w:val="en-US" w:eastAsia="zh-CN" w:bidi="ar-SA"/>
              </w:rPr>
              <w:t>【</w:t>
            </w:r>
            <w:r>
              <w:rPr>
                <w:rFonts w:hint="eastAsia" w:ascii="黑体" w:hAnsi="黑体" w:eastAsia="黑体" w:cs="黑体"/>
                <w:b w:val="0"/>
                <w:bCs w:val="0"/>
                <w:color w:val="000000"/>
                <w:kern w:val="0"/>
                <w:sz w:val="20"/>
                <w:szCs w:val="20"/>
                <w:lang w:val="en-US" w:eastAsia="zh-CN" w:bidi="ar-SA"/>
              </w:rPr>
              <w:t>实战演练</w:t>
            </w:r>
            <w:r>
              <w:rPr>
                <w:rFonts w:hint="eastAsia" w:ascii="黑体" w:hAnsi="黑体" w:eastAsia="黑体" w:cs="黑体"/>
                <w:b w:val="0"/>
                <w:bCs w:val="0"/>
                <w:color w:val="auto"/>
                <w:kern w:val="0"/>
                <w:sz w:val="20"/>
                <w:szCs w:val="20"/>
                <w:lang w:val="en-US" w:eastAsia="zh-CN" w:bidi="ar-SA"/>
              </w:rPr>
              <w:t>】超越对话：构建精准、专业、有特色的24H智能学伴系统​</w:t>
            </w:r>
          </w:p>
        </w:tc>
        <w:tc>
          <w:tcPr>
            <w:tcW w:w="2794" w:type="dxa"/>
            <w:vAlign w:val="center"/>
          </w:tcPr>
          <w:p w14:paraId="0CC49C32">
            <w:pPr>
              <w:widowControl/>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程</w:t>
            </w:r>
            <w:r>
              <w:rPr>
                <w:rFonts w:hint="eastAsia" w:ascii="黑体" w:hAnsi="黑体" w:eastAsia="黑体" w:cs="黑体"/>
                <w:b w:val="0"/>
                <w:bCs w:val="0"/>
                <w:color w:val="auto"/>
                <w:kern w:val="0"/>
                <w:sz w:val="20"/>
                <w:szCs w:val="20"/>
                <w:lang w:val="en-US" w:eastAsia="zh-CN"/>
              </w:rPr>
              <w:t xml:space="preserve"> </w:t>
            </w:r>
            <w:r>
              <w:rPr>
                <w:rFonts w:hint="eastAsia" w:ascii="黑体" w:hAnsi="黑体" w:eastAsia="黑体" w:cs="黑体"/>
                <w:b w:val="0"/>
                <w:bCs w:val="0"/>
                <w:color w:val="auto"/>
                <w:kern w:val="0"/>
                <w:sz w:val="20"/>
                <w:szCs w:val="20"/>
              </w:rPr>
              <w:t>浩</w:t>
            </w:r>
            <w:r>
              <w:rPr>
                <w:rFonts w:hint="eastAsia" w:ascii="黑体" w:hAnsi="黑体" w:eastAsia="黑体" w:cs="黑体"/>
                <w:b w:val="0"/>
                <w:bCs w:val="0"/>
                <w:color w:val="auto"/>
                <w:kern w:val="0"/>
                <w:sz w:val="20"/>
                <w:szCs w:val="20"/>
              </w:rPr>
              <w:br w:type="textWrapping"/>
            </w:r>
            <w:r>
              <w:rPr>
                <w:rFonts w:hint="eastAsia" w:ascii="黑体" w:hAnsi="黑体" w:eastAsia="黑体" w:cs="黑体"/>
                <w:b w:val="0"/>
                <w:bCs w:val="0"/>
                <w:color w:val="auto"/>
                <w:sz w:val="20"/>
                <w:szCs w:val="20"/>
              </w:rPr>
              <w:t>（学堂在线</w:t>
            </w:r>
            <w:r>
              <w:rPr>
                <w:rFonts w:hint="eastAsia" w:ascii="黑体" w:hAnsi="黑体" w:eastAsia="黑体" w:cs="黑体"/>
                <w:b w:val="0"/>
                <w:bCs w:val="0"/>
                <w:color w:val="auto"/>
                <w:sz w:val="20"/>
                <w:szCs w:val="20"/>
                <w:lang w:val="en-US" w:eastAsia="zh-CN"/>
              </w:rPr>
              <w:t xml:space="preserve"> 培训师</w:t>
            </w:r>
            <w:r>
              <w:rPr>
                <w:rFonts w:hint="eastAsia" w:ascii="黑体" w:hAnsi="黑体" w:eastAsia="黑体" w:cs="黑体"/>
                <w:b w:val="0"/>
                <w:bCs w:val="0"/>
                <w:color w:val="auto"/>
                <w:sz w:val="20"/>
                <w:szCs w:val="20"/>
              </w:rPr>
              <w:t>）</w:t>
            </w:r>
          </w:p>
        </w:tc>
      </w:tr>
      <w:tr w14:paraId="54868D3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07" w:hRule="atLeast"/>
          <w:jc w:val="center"/>
        </w:trPr>
        <w:tc>
          <w:tcPr>
            <w:tcW w:w="1135" w:type="dxa"/>
            <w:vMerge w:val="restart"/>
            <w:shd w:val="clear" w:color="auto" w:fill="F3F5F7"/>
            <w:vAlign w:val="center"/>
          </w:tcPr>
          <w:p w14:paraId="2C7A14FC">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3月10日</w:t>
            </w:r>
          </w:p>
          <w:p w14:paraId="071F4A51">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（周二）</w:t>
            </w:r>
          </w:p>
        </w:tc>
        <w:tc>
          <w:tcPr>
            <w:tcW w:w="1390" w:type="dxa"/>
            <w:vAlign w:val="center"/>
          </w:tcPr>
          <w:p w14:paraId="6E06A147">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19:00-</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19</w:t>
            </w:r>
            <w:r>
              <w:rPr>
                <w:rFonts w:hint="eastAsia" w:ascii="黑体" w:hAnsi="黑体" w:eastAsia="黑体" w:cs="黑体"/>
                <w:b w:val="0"/>
                <w:bCs w:val="0"/>
                <w:color w:val="000000" w:themeColor="text1"/>
                <w:kern w:val="0"/>
                <w:sz w:val="20"/>
                <w:szCs w:val="20"/>
                <w14:textFill>
                  <w14:solidFill>
                    <w14:schemeClr w14:val="tx1"/>
                  </w14:solidFill>
                </w14:textFill>
              </w:rPr>
              <w:t>:</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40</w:t>
            </w:r>
          </w:p>
        </w:tc>
        <w:tc>
          <w:tcPr>
            <w:tcW w:w="4321" w:type="dxa"/>
            <w:vAlign w:val="center"/>
          </w:tcPr>
          <w:p w14:paraId="75EA9F13">
            <w:pPr>
              <w:pStyle w:val="14"/>
              <w:numPr>
                <w:ilvl w:val="0"/>
                <w:numId w:val="0"/>
              </w:numPr>
              <w:ind w:leftChars="0"/>
              <w:rPr>
                <w:rFonts w:hint="eastAsia" w:ascii="黑体" w:hAnsi="黑体" w:eastAsia="黑体" w:cs="黑体"/>
                <w:b w:val="0"/>
                <w:bCs w:val="0"/>
                <w:color w:val="FF0000"/>
                <w:kern w:val="0"/>
                <w:sz w:val="20"/>
                <w:szCs w:val="20"/>
              </w:rPr>
            </w:pPr>
            <w:r>
              <w:rPr>
                <w:rFonts w:hint="eastAsia" w:ascii="黑体" w:hAnsi="黑体" w:eastAsia="黑体" w:cs="黑体"/>
                <w:b w:val="0"/>
                <w:bCs w:val="0"/>
                <w:color w:val="auto"/>
                <w:kern w:val="0"/>
                <w:sz w:val="20"/>
                <w:szCs w:val="20"/>
                <w:lang w:val="en-US" w:eastAsia="zh-CN" w:bidi="ar-SA"/>
              </w:rPr>
              <w:t>智能破解教学忙与盲：AI在英语课堂中的精准赋能</w:t>
            </w:r>
          </w:p>
        </w:tc>
        <w:tc>
          <w:tcPr>
            <w:tcW w:w="2794" w:type="dxa"/>
            <w:vAlign w:val="center"/>
          </w:tcPr>
          <w:p w14:paraId="5B076CE0">
            <w:pPr>
              <w:widowControl/>
              <w:jc w:val="center"/>
              <w:rPr>
                <w:rFonts w:hint="eastAsia" w:ascii="黑体" w:hAnsi="黑体" w:eastAsia="黑体" w:cs="黑体"/>
                <w:b w:val="0"/>
                <w:bCs w:val="0"/>
                <w:color w:val="auto"/>
                <w:sz w:val="20"/>
                <w:szCs w:val="20"/>
                <w:lang w:val="en-US" w:eastAsia="zh-CN"/>
              </w:rPr>
            </w:pPr>
            <w:r>
              <w:rPr>
                <w:rFonts w:hint="eastAsia" w:ascii="黑体" w:hAnsi="黑体" w:eastAsia="黑体" w:cs="黑体"/>
                <w:b w:val="0"/>
                <w:bCs w:val="0"/>
                <w:color w:val="auto"/>
                <w:sz w:val="20"/>
                <w:szCs w:val="20"/>
                <w:lang w:val="en-US" w:eastAsia="zh-CN"/>
              </w:rPr>
              <w:t>张 玲</w:t>
            </w:r>
          </w:p>
          <w:p w14:paraId="6334CEC3">
            <w:pPr>
              <w:widowControl/>
              <w:jc w:val="center"/>
              <w:rPr>
                <w:rFonts w:hint="eastAsia" w:ascii="黑体" w:hAnsi="黑体" w:eastAsia="黑体" w:cs="黑体"/>
                <w:b w:val="0"/>
                <w:bCs w:val="0"/>
                <w:color w:val="FF0000"/>
                <w:kern w:val="0"/>
                <w:sz w:val="20"/>
                <w:szCs w:val="20"/>
              </w:rPr>
            </w:pPr>
            <w:r>
              <w:rPr>
                <w:rFonts w:hint="eastAsia" w:ascii="黑体" w:hAnsi="黑体" w:eastAsia="黑体" w:cs="黑体"/>
                <w:b w:val="0"/>
                <w:bCs w:val="0"/>
                <w:color w:val="auto"/>
                <w:sz w:val="20"/>
                <w:szCs w:val="20"/>
                <w:lang w:val="en-US" w:eastAsia="zh-CN"/>
              </w:rPr>
              <w:t>（西安理工大学人文与外国语学院 副教授）</w:t>
            </w:r>
          </w:p>
        </w:tc>
      </w:tr>
      <w:tr w14:paraId="7E42919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07" w:hRule="atLeast"/>
          <w:jc w:val="center"/>
        </w:trPr>
        <w:tc>
          <w:tcPr>
            <w:tcW w:w="1135" w:type="dxa"/>
            <w:vMerge w:val="continue"/>
            <w:shd w:val="clear" w:color="auto" w:fill="F3F5F7"/>
            <w:vAlign w:val="center"/>
          </w:tcPr>
          <w:p w14:paraId="58392276">
            <w:pPr>
              <w:widowControl/>
              <w:jc w:val="center"/>
              <w:rPr>
                <w:rFonts w:hint="eastAsia" w:ascii="黑体" w:hAnsi="黑体" w:eastAsia="黑体" w:cs="黑体"/>
                <w:b w:val="0"/>
                <w:bCs w:val="0"/>
              </w:rPr>
            </w:pPr>
          </w:p>
        </w:tc>
        <w:tc>
          <w:tcPr>
            <w:tcW w:w="1390" w:type="dxa"/>
            <w:vAlign w:val="center"/>
          </w:tcPr>
          <w:p w14:paraId="02E5B58C">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19:</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4</w:t>
            </w:r>
            <w:r>
              <w:rPr>
                <w:rFonts w:hint="eastAsia" w:ascii="黑体" w:hAnsi="黑体" w:eastAsia="黑体" w:cs="黑体"/>
                <w:b w:val="0"/>
                <w:bCs w:val="0"/>
                <w:color w:val="000000" w:themeColor="text1"/>
                <w:kern w:val="0"/>
                <w:sz w:val="20"/>
                <w:szCs w:val="20"/>
                <w14:textFill>
                  <w14:solidFill>
                    <w14:schemeClr w14:val="tx1"/>
                  </w14:solidFill>
                </w14:textFill>
              </w:rPr>
              <w:t>0-20:</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15</w:t>
            </w:r>
          </w:p>
        </w:tc>
        <w:tc>
          <w:tcPr>
            <w:tcW w:w="4321" w:type="dxa"/>
            <w:vAlign w:val="center"/>
          </w:tcPr>
          <w:p w14:paraId="22A11647">
            <w:pPr>
              <w:widowControl/>
              <w:jc w:val="left"/>
              <w:rPr>
                <w:rFonts w:hint="eastAsia" w:ascii="黑体" w:hAnsi="黑体" w:eastAsia="黑体" w:cs="黑体"/>
                <w:b w:val="0"/>
                <w:bCs w:val="0"/>
                <w:color w:val="auto"/>
                <w:kern w:val="0"/>
                <w:sz w:val="20"/>
                <w:szCs w:val="20"/>
                <w:lang w:val="en-US" w:eastAsia="zh-CN"/>
              </w:rPr>
            </w:pPr>
            <w:r>
              <w:rPr>
                <w:rFonts w:hint="eastAsia" w:ascii="黑体" w:hAnsi="黑体" w:eastAsia="黑体" w:cs="黑体"/>
                <w:b w:val="0"/>
                <w:bCs w:val="0"/>
                <w:color w:val="auto"/>
                <w:kern w:val="0"/>
                <w:sz w:val="20"/>
                <w:szCs w:val="20"/>
                <w:lang w:val="en-US" w:eastAsia="zh-CN" w:bidi="ar-SA"/>
              </w:rPr>
              <w:t>【</w:t>
            </w:r>
            <w:r>
              <w:rPr>
                <w:rFonts w:hint="eastAsia" w:ascii="黑体" w:hAnsi="黑体" w:eastAsia="黑体" w:cs="黑体"/>
                <w:b w:val="0"/>
                <w:bCs w:val="0"/>
                <w:color w:val="000000"/>
                <w:kern w:val="0"/>
                <w:sz w:val="20"/>
                <w:szCs w:val="20"/>
                <w:lang w:val="en-US" w:eastAsia="zh-CN" w:bidi="ar-SA"/>
              </w:rPr>
              <w:t>实战演练</w:t>
            </w:r>
            <w:r>
              <w:rPr>
                <w:rFonts w:hint="eastAsia" w:ascii="黑体" w:hAnsi="黑体" w:eastAsia="黑体" w:cs="黑体"/>
                <w:b w:val="0"/>
                <w:bCs w:val="0"/>
                <w:color w:val="auto"/>
                <w:kern w:val="0"/>
                <w:sz w:val="20"/>
                <w:szCs w:val="20"/>
                <w:lang w:val="en-US" w:eastAsia="zh-CN" w:bidi="ar-SA"/>
              </w:rPr>
              <w:t>】</w:t>
            </w:r>
            <w:r>
              <w:rPr>
                <w:rFonts w:hint="eastAsia" w:ascii="黑体" w:hAnsi="黑体" w:eastAsia="黑体" w:cs="黑体"/>
                <w:b w:val="0"/>
                <w:bCs w:val="0"/>
                <w:color w:val="auto"/>
                <w:kern w:val="0"/>
                <w:sz w:val="20"/>
                <w:szCs w:val="20"/>
                <w:lang w:val="en-US" w:eastAsia="zh-CN"/>
              </w:rPr>
              <w:t>个性化</w:t>
            </w:r>
            <w:r>
              <w:rPr>
                <w:rFonts w:hint="eastAsia" w:ascii="黑体" w:hAnsi="黑体" w:eastAsia="黑体" w:cs="黑体"/>
                <w:b w:val="0"/>
                <w:bCs w:val="0"/>
                <w:color w:val="auto"/>
                <w:kern w:val="0"/>
                <w:sz w:val="20"/>
                <w:szCs w:val="20"/>
              </w:rPr>
              <w:t>教学新引擎：</w:t>
            </w:r>
            <w:r>
              <w:rPr>
                <w:rFonts w:hint="eastAsia" w:ascii="黑体" w:hAnsi="黑体" w:eastAsia="黑体" w:cs="黑体"/>
                <w:b w:val="0"/>
                <w:bCs w:val="0"/>
                <w:color w:val="auto"/>
                <w:kern w:val="0"/>
                <w:sz w:val="20"/>
                <w:szCs w:val="20"/>
                <w:lang w:val="en-US" w:eastAsia="zh-CN"/>
              </w:rPr>
              <w:t>教育创新</w:t>
            </w:r>
            <w:r>
              <w:rPr>
                <w:rFonts w:hint="eastAsia" w:ascii="黑体" w:hAnsi="黑体" w:eastAsia="黑体" w:cs="黑体"/>
                <w:b w:val="0"/>
                <w:bCs w:val="0"/>
                <w:color w:val="auto"/>
                <w:kern w:val="0"/>
                <w:sz w:val="20"/>
                <w:szCs w:val="20"/>
              </w:rPr>
              <w:t>智能体生态</w:t>
            </w:r>
            <w:r>
              <w:rPr>
                <w:rFonts w:hint="eastAsia" w:ascii="黑体" w:hAnsi="黑体" w:eastAsia="黑体" w:cs="黑体"/>
                <w:b w:val="0"/>
                <w:bCs w:val="0"/>
                <w:color w:val="auto"/>
                <w:kern w:val="0"/>
                <w:sz w:val="20"/>
                <w:szCs w:val="20"/>
                <w:lang w:val="en-US" w:eastAsia="zh-CN"/>
              </w:rPr>
              <w:t>的构建路径</w:t>
            </w:r>
          </w:p>
        </w:tc>
        <w:tc>
          <w:tcPr>
            <w:tcW w:w="2794" w:type="dxa"/>
            <w:vAlign w:val="center"/>
          </w:tcPr>
          <w:p w14:paraId="32F8365A">
            <w:pPr>
              <w:widowControl/>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方柱清</w:t>
            </w:r>
            <w:r>
              <w:rPr>
                <w:rFonts w:hint="eastAsia" w:ascii="黑体" w:hAnsi="黑体" w:eastAsia="黑体" w:cs="黑体"/>
                <w:b w:val="0"/>
                <w:bCs w:val="0"/>
                <w:color w:val="auto"/>
                <w:kern w:val="0"/>
                <w:sz w:val="20"/>
                <w:szCs w:val="20"/>
              </w:rPr>
              <w:br w:type="textWrapping"/>
            </w:r>
            <w:r>
              <w:rPr>
                <w:rFonts w:hint="eastAsia" w:ascii="黑体" w:hAnsi="黑体" w:eastAsia="黑体" w:cs="黑体"/>
                <w:b w:val="0"/>
                <w:bCs w:val="0"/>
                <w:color w:val="auto"/>
                <w:sz w:val="20"/>
                <w:szCs w:val="20"/>
              </w:rPr>
              <w:t>（学堂在线</w:t>
            </w:r>
            <w:r>
              <w:rPr>
                <w:rFonts w:hint="eastAsia" w:ascii="黑体" w:hAnsi="黑体" w:eastAsia="黑体" w:cs="黑体"/>
                <w:b w:val="0"/>
                <w:bCs w:val="0"/>
                <w:color w:val="auto"/>
                <w:sz w:val="20"/>
                <w:szCs w:val="20"/>
                <w:lang w:val="en-US" w:eastAsia="zh-CN"/>
              </w:rPr>
              <w:t xml:space="preserve"> 培训师</w:t>
            </w:r>
            <w:r>
              <w:rPr>
                <w:rFonts w:hint="eastAsia" w:ascii="黑体" w:hAnsi="黑体" w:eastAsia="黑体" w:cs="黑体"/>
                <w:b w:val="0"/>
                <w:bCs w:val="0"/>
                <w:color w:val="auto"/>
                <w:sz w:val="20"/>
                <w:szCs w:val="20"/>
              </w:rPr>
              <w:t>）</w:t>
            </w:r>
          </w:p>
        </w:tc>
      </w:tr>
      <w:tr w14:paraId="64CB6A1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90" w:hRule="atLeast"/>
          <w:jc w:val="center"/>
        </w:trPr>
        <w:tc>
          <w:tcPr>
            <w:tcW w:w="1135" w:type="dxa"/>
            <w:vMerge w:val="restart"/>
            <w:shd w:val="clear" w:color="auto" w:fill="F3F5F7"/>
            <w:vAlign w:val="center"/>
          </w:tcPr>
          <w:p w14:paraId="0012A53D">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3月11日</w:t>
            </w:r>
          </w:p>
          <w:p w14:paraId="2D126BE4">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（周三）</w:t>
            </w:r>
          </w:p>
        </w:tc>
        <w:tc>
          <w:tcPr>
            <w:tcW w:w="1390" w:type="dxa"/>
            <w:vAlign w:val="center"/>
          </w:tcPr>
          <w:p w14:paraId="458B26FD">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19:00-</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19</w:t>
            </w:r>
            <w:r>
              <w:rPr>
                <w:rFonts w:hint="eastAsia" w:ascii="黑体" w:hAnsi="黑体" w:eastAsia="黑体" w:cs="黑体"/>
                <w:b w:val="0"/>
                <w:bCs w:val="0"/>
                <w:color w:val="000000" w:themeColor="text1"/>
                <w:kern w:val="0"/>
                <w:sz w:val="20"/>
                <w:szCs w:val="20"/>
                <w14:textFill>
                  <w14:solidFill>
                    <w14:schemeClr w14:val="tx1"/>
                  </w14:solidFill>
                </w14:textFill>
              </w:rPr>
              <w:t>:</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40</w:t>
            </w:r>
          </w:p>
        </w:tc>
        <w:tc>
          <w:tcPr>
            <w:tcW w:w="4321" w:type="dxa"/>
            <w:vAlign w:val="center"/>
          </w:tcPr>
          <w:p w14:paraId="7AD71550">
            <w:pPr>
              <w:pStyle w:val="14"/>
              <w:numPr>
                <w:ilvl w:val="0"/>
                <w:numId w:val="0"/>
              </w:numPr>
              <w:ind w:leftChars="0"/>
              <w:rPr>
                <w:rFonts w:hint="eastAsia" w:ascii="黑体" w:hAnsi="黑体" w:eastAsia="黑体" w:cs="黑体"/>
                <w:b w:val="0"/>
                <w:bCs w:val="0"/>
                <w:color w:val="FF0000"/>
                <w:kern w:val="0"/>
                <w:sz w:val="20"/>
                <w:szCs w:val="20"/>
              </w:rPr>
            </w:pPr>
            <w:r>
              <w:rPr>
                <w:rFonts w:hint="eastAsia" w:ascii="黑体" w:hAnsi="黑体" w:eastAsia="黑体" w:cs="黑体"/>
                <w:b w:val="0"/>
                <w:bCs w:val="0"/>
                <w:color w:val="auto"/>
                <w:kern w:val="0"/>
                <w:sz w:val="20"/>
                <w:szCs w:val="20"/>
                <w:lang w:val="en-US" w:eastAsia="zh-CN" w:bidi="ar-SA"/>
              </w:rPr>
              <w:t>AI赋能系统解剖学教学改革设计与实践</w:t>
            </w:r>
          </w:p>
        </w:tc>
        <w:tc>
          <w:tcPr>
            <w:tcW w:w="2794" w:type="dxa"/>
            <w:vAlign w:val="center"/>
          </w:tcPr>
          <w:p w14:paraId="47DC057E">
            <w:pPr>
              <w:widowControl/>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马坚妹</w:t>
            </w:r>
          </w:p>
          <w:p w14:paraId="1870E59E">
            <w:pPr>
              <w:widowControl/>
              <w:jc w:val="center"/>
              <w:rPr>
                <w:rFonts w:hint="eastAsia" w:ascii="黑体" w:hAnsi="黑体" w:eastAsia="黑体" w:cs="黑体"/>
                <w:b w:val="0"/>
                <w:bCs w:val="0"/>
                <w:color w:val="FF0000"/>
                <w:sz w:val="20"/>
                <w:szCs w:val="20"/>
                <w:lang w:val="en-US" w:eastAsia="zh-CN"/>
              </w:rPr>
            </w:pPr>
            <w:r>
              <w:rPr>
                <w:rFonts w:hint="eastAsia" w:ascii="黑体" w:hAnsi="黑体" w:eastAsia="黑体" w:cs="黑体"/>
                <w:b w:val="0"/>
                <w:bCs w:val="0"/>
                <w:color w:val="auto"/>
                <w:sz w:val="20"/>
                <w:szCs w:val="20"/>
                <w:lang w:val="en-US" w:eastAsia="zh-CN"/>
              </w:rPr>
              <w:t>（大连医科大学基础医学院 院长）</w:t>
            </w:r>
          </w:p>
        </w:tc>
      </w:tr>
      <w:tr w14:paraId="176AB7F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90" w:hRule="atLeast"/>
          <w:jc w:val="center"/>
        </w:trPr>
        <w:tc>
          <w:tcPr>
            <w:tcW w:w="1135" w:type="dxa"/>
            <w:vMerge w:val="continue"/>
            <w:shd w:val="clear" w:color="auto" w:fill="F3F5F7"/>
            <w:vAlign w:val="center"/>
          </w:tcPr>
          <w:p w14:paraId="3F1CB63F">
            <w:pPr>
              <w:widowControl/>
              <w:jc w:val="center"/>
              <w:rPr>
                <w:rFonts w:hint="eastAsia" w:ascii="黑体" w:hAnsi="黑体" w:eastAsia="黑体" w:cs="黑体"/>
                <w:b w:val="0"/>
                <w:bCs w:val="0"/>
              </w:rPr>
            </w:pPr>
          </w:p>
        </w:tc>
        <w:tc>
          <w:tcPr>
            <w:tcW w:w="1390" w:type="dxa"/>
            <w:vAlign w:val="center"/>
          </w:tcPr>
          <w:p w14:paraId="2151FD4F">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19:</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4</w:t>
            </w:r>
            <w:r>
              <w:rPr>
                <w:rFonts w:hint="eastAsia" w:ascii="黑体" w:hAnsi="黑体" w:eastAsia="黑体" w:cs="黑体"/>
                <w:b w:val="0"/>
                <w:bCs w:val="0"/>
                <w:color w:val="000000" w:themeColor="text1"/>
                <w:kern w:val="0"/>
                <w:sz w:val="20"/>
                <w:szCs w:val="20"/>
                <w14:textFill>
                  <w14:solidFill>
                    <w14:schemeClr w14:val="tx1"/>
                  </w14:solidFill>
                </w14:textFill>
              </w:rPr>
              <w:t>0-20:</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15</w:t>
            </w:r>
          </w:p>
        </w:tc>
        <w:tc>
          <w:tcPr>
            <w:tcW w:w="4321" w:type="dxa"/>
            <w:vAlign w:val="center"/>
          </w:tcPr>
          <w:p w14:paraId="28002167">
            <w:pPr>
              <w:widowControl/>
              <w:jc w:val="both"/>
              <w:rPr>
                <w:rFonts w:hint="eastAsia" w:ascii="黑体" w:hAnsi="黑体" w:eastAsia="黑体" w:cs="黑体"/>
                <w:b w:val="0"/>
                <w:bCs w:val="0"/>
                <w:color w:val="auto"/>
                <w:kern w:val="0"/>
                <w:sz w:val="20"/>
                <w:szCs w:val="20"/>
                <w:lang w:val="en-US" w:eastAsia="zh-CN"/>
              </w:rPr>
            </w:pPr>
            <w:r>
              <w:rPr>
                <w:rFonts w:hint="eastAsia" w:ascii="黑体" w:hAnsi="黑体" w:eastAsia="黑体" w:cs="黑体"/>
                <w:b w:val="0"/>
                <w:bCs w:val="0"/>
                <w:color w:val="auto"/>
                <w:kern w:val="0"/>
                <w:sz w:val="20"/>
                <w:szCs w:val="20"/>
                <w:lang w:val="en-US" w:eastAsia="zh-CN" w:bidi="ar-SA"/>
              </w:rPr>
              <w:t>【</w:t>
            </w:r>
            <w:r>
              <w:rPr>
                <w:rFonts w:hint="eastAsia" w:ascii="黑体" w:hAnsi="黑体" w:eastAsia="黑体" w:cs="黑体"/>
                <w:b w:val="0"/>
                <w:bCs w:val="0"/>
                <w:color w:val="000000"/>
                <w:kern w:val="0"/>
                <w:sz w:val="20"/>
                <w:szCs w:val="20"/>
                <w:lang w:val="en-US" w:eastAsia="zh-CN" w:bidi="ar-SA"/>
              </w:rPr>
              <w:t>实战演练</w:t>
            </w:r>
            <w:r>
              <w:rPr>
                <w:rFonts w:hint="eastAsia" w:ascii="黑体" w:hAnsi="黑体" w:eastAsia="黑体" w:cs="黑体"/>
                <w:b w:val="0"/>
                <w:bCs w:val="0"/>
                <w:color w:val="auto"/>
                <w:kern w:val="0"/>
                <w:sz w:val="20"/>
                <w:szCs w:val="20"/>
                <w:lang w:val="en-US" w:eastAsia="zh-CN" w:bidi="ar-SA"/>
              </w:rPr>
              <w:t>】</w:t>
            </w:r>
            <w:r>
              <w:rPr>
                <w:rFonts w:hint="eastAsia" w:ascii="黑体" w:hAnsi="黑体" w:eastAsia="黑体" w:cs="黑体"/>
                <w:b w:val="0"/>
                <w:bCs w:val="0"/>
                <w:color w:val="auto"/>
                <w:kern w:val="0"/>
                <w:sz w:val="20"/>
                <w:szCs w:val="20"/>
              </w:rPr>
              <w:t>AI赋能高质量题库建设与精准作业发布</w:t>
            </w:r>
            <w:r>
              <w:rPr>
                <w:rFonts w:hint="eastAsia" w:ascii="黑体" w:hAnsi="黑体" w:eastAsia="黑体" w:cs="黑体"/>
                <w:b w:val="0"/>
                <w:bCs w:val="0"/>
                <w:color w:val="auto"/>
                <w:kern w:val="0"/>
                <w:sz w:val="20"/>
                <w:szCs w:val="20"/>
                <w:lang w:val="en-US" w:eastAsia="zh-CN"/>
              </w:rPr>
              <w:t>策略</w:t>
            </w:r>
          </w:p>
        </w:tc>
        <w:tc>
          <w:tcPr>
            <w:tcW w:w="2794" w:type="dxa"/>
            <w:vAlign w:val="center"/>
          </w:tcPr>
          <w:p w14:paraId="673ED537">
            <w:pPr>
              <w:widowControl/>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许</w:t>
            </w:r>
            <w:r>
              <w:rPr>
                <w:rFonts w:hint="eastAsia" w:ascii="黑体" w:hAnsi="黑体" w:eastAsia="黑体" w:cs="黑体"/>
                <w:b w:val="0"/>
                <w:bCs w:val="0"/>
                <w:color w:val="auto"/>
                <w:kern w:val="0"/>
                <w:sz w:val="20"/>
                <w:szCs w:val="20"/>
                <w:lang w:val="en-US" w:eastAsia="zh-CN"/>
              </w:rPr>
              <w:t xml:space="preserve"> </w:t>
            </w:r>
            <w:r>
              <w:rPr>
                <w:rFonts w:hint="eastAsia" w:ascii="黑体" w:hAnsi="黑体" w:eastAsia="黑体" w:cs="黑体"/>
                <w:b w:val="0"/>
                <w:bCs w:val="0"/>
                <w:color w:val="auto"/>
                <w:kern w:val="0"/>
                <w:sz w:val="20"/>
                <w:szCs w:val="20"/>
              </w:rPr>
              <w:t>腾</w:t>
            </w:r>
            <w:r>
              <w:rPr>
                <w:rFonts w:hint="eastAsia" w:ascii="黑体" w:hAnsi="黑体" w:eastAsia="黑体" w:cs="黑体"/>
                <w:b w:val="0"/>
                <w:bCs w:val="0"/>
                <w:color w:val="auto"/>
                <w:kern w:val="0"/>
                <w:sz w:val="20"/>
                <w:szCs w:val="20"/>
              </w:rPr>
              <w:br w:type="textWrapping"/>
            </w:r>
            <w:r>
              <w:rPr>
                <w:rFonts w:hint="eastAsia" w:ascii="黑体" w:hAnsi="黑体" w:eastAsia="黑体" w:cs="黑体"/>
                <w:b w:val="0"/>
                <w:bCs w:val="0"/>
                <w:color w:val="auto"/>
                <w:sz w:val="20"/>
                <w:szCs w:val="20"/>
              </w:rPr>
              <w:t>（学堂在线</w:t>
            </w:r>
            <w:r>
              <w:rPr>
                <w:rFonts w:hint="eastAsia" w:ascii="黑体" w:hAnsi="黑体" w:eastAsia="黑体" w:cs="黑体"/>
                <w:b w:val="0"/>
                <w:bCs w:val="0"/>
                <w:color w:val="auto"/>
                <w:sz w:val="20"/>
                <w:szCs w:val="20"/>
                <w:lang w:val="en-US" w:eastAsia="zh-CN"/>
              </w:rPr>
              <w:t xml:space="preserve"> 培训师</w:t>
            </w:r>
            <w:r>
              <w:rPr>
                <w:rFonts w:hint="eastAsia" w:ascii="黑体" w:hAnsi="黑体" w:eastAsia="黑体" w:cs="黑体"/>
                <w:b w:val="0"/>
                <w:bCs w:val="0"/>
                <w:color w:val="auto"/>
                <w:sz w:val="20"/>
                <w:szCs w:val="20"/>
              </w:rPr>
              <w:t>）</w:t>
            </w:r>
          </w:p>
        </w:tc>
      </w:tr>
      <w:tr w14:paraId="2143C8A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300" w:hRule="atLeast"/>
          <w:jc w:val="center"/>
        </w:trPr>
        <w:tc>
          <w:tcPr>
            <w:tcW w:w="1135" w:type="dxa"/>
            <w:vMerge w:val="restart"/>
            <w:shd w:val="clear" w:color="auto" w:fill="F3F5F7"/>
            <w:vAlign w:val="center"/>
          </w:tcPr>
          <w:p w14:paraId="4E94A697">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3月12日</w:t>
            </w:r>
          </w:p>
          <w:p w14:paraId="314C2A81">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（周四）</w:t>
            </w:r>
          </w:p>
        </w:tc>
        <w:tc>
          <w:tcPr>
            <w:tcW w:w="1390" w:type="dxa"/>
            <w:vAlign w:val="center"/>
          </w:tcPr>
          <w:p w14:paraId="2F7E4AE2">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19:00-</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19</w:t>
            </w:r>
            <w:r>
              <w:rPr>
                <w:rFonts w:hint="eastAsia" w:ascii="黑体" w:hAnsi="黑体" w:eastAsia="黑体" w:cs="黑体"/>
                <w:b w:val="0"/>
                <w:bCs w:val="0"/>
                <w:color w:val="000000" w:themeColor="text1"/>
                <w:kern w:val="0"/>
                <w:sz w:val="20"/>
                <w:szCs w:val="20"/>
                <w14:textFill>
                  <w14:solidFill>
                    <w14:schemeClr w14:val="tx1"/>
                  </w14:solidFill>
                </w14:textFill>
              </w:rPr>
              <w:t>:</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40</w:t>
            </w:r>
          </w:p>
        </w:tc>
        <w:tc>
          <w:tcPr>
            <w:tcW w:w="4321" w:type="dxa"/>
            <w:vAlign w:val="center"/>
          </w:tcPr>
          <w:p w14:paraId="10C32724">
            <w:pPr>
              <w:pStyle w:val="14"/>
              <w:numPr>
                <w:ilvl w:val="0"/>
                <w:numId w:val="0"/>
              </w:numPr>
              <w:ind w:leftChars="0"/>
              <w:rPr>
                <w:rFonts w:hint="eastAsia" w:ascii="黑体" w:hAnsi="黑体" w:eastAsia="黑体" w:cs="黑体"/>
                <w:b w:val="0"/>
                <w:bCs w:val="0"/>
                <w:color w:val="4874CB" w:themeColor="accent1"/>
                <w:kern w:val="0"/>
                <w:sz w:val="20"/>
                <w:szCs w:val="20"/>
                <w:lang w:val="en-US" w:eastAsia="zh-CN"/>
                <w14:textFill>
                  <w14:solidFill>
                    <w14:schemeClr w14:val="accent1"/>
                  </w14:solidFill>
                </w14:textFill>
              </w:rPr>
            </w:pPr>
            <w:r>
              <w:rPr>
                <w:rFonts w:hint="eastAsia" w:ascii="黑体" w:hAnsi="黑体" w:eastAsia="黑体" w:cs="黑体"/>
                <w:b w:val="0"/>
                <w:bCs w:val="0"/>
                <w:color w:val="auto"/>
                <w:kern w:val="0"/>
                <w:sz w:val="20"/>
                <w:szCs w:val="20"/>
                <w:lang w:val="en-US" w:eastAsia="zh-CN"/>
              </w:rPr>
              <w:t>AI赋能电路智慧课程：助学助教双维度探索与实践</w:t>
            </w:r>
          </w:p>
        </w:tc>
        <w:tc>
          <w:tcPr>
            <w:tcW w:w="2794" w:type="dxa"/>
            <w:vAlign w:val="center"/>
          </w:tcPr>
          <w:p w14:paraId="392A654C">
            <w:pPr>
              <w:widowControl/>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王</w:t>
            </w:r>
            <w:r>
              <w:rPr>
                <w:rFonts w:hint="eastAsia" w:ascii="黑体" w:hAnsi="黑体" w:eastAsia="黑体" w:cs="黑体"/>
                <w:b w:val="0"/>
                <w:bCs w:val="0"/>
                <w:color w:val="auto"/>
                <w:sz w:val="20"/>
                <w:szCs w:val="20"/>
                <w:lang w:val="en-US" w:eastAsia="zh-CN"/>
              </w:rPr>
              <w:t xml:space="preserve"> </w:t>
            </w:r>
            <w:r>
              <w:rPr>
                <w:rFonts w:hint="eastAsia" w:ascii="黑体" w:hAnsi="黑体" w:eastAsia="黑体" w:cs="黑体"/>
                <w:b w:val="0"/>
                <w:bCs w:val="0"/>
                <w:color w:val="auto"/>
                <w:sz w:val="20"/>
                <w:szCs w:val="20"/>
              </w:rPr>
              <w:t>辉</w:t>
            </w:r>
          </w:p>
          <w:p w14:paraId="4A162428">
            <w:pPr>
              <w:widowControl/>
              <w:jc w:val="center"/>
              <w:rPr>
                <w:rFonts w:hint="eastAsia" w:ascii="黑体" w:hAnsi="黑体" w:eastAsia="黑体" w:cs="黑体"/>
                <w:b w:val="0"/>
                <w:bCs w:val="0"/>
                <w:color w:val="auto"/>
                <w:sz w:val="20"/>
                <w:szCs w:val="20"/>
                <w:lang w:val="en-US" w:eastAsia="zh-CN"/>
              </w:rPr>
            </w:pPr>
            <w:r>
              <w:rPr>
                <w:rFonts w:hint="eastAsia" w:ascii="黑体" w:hAnsi="黑体" w:eastAsia="黑体" w:cs="黑体"/>
                <w:b w:val="0"/>
                <w:bCs w:val="0"/>
                <w:color w:val="auto"/>
                <w:sz w:val="20"/>
                <w:szCs w:val="20"/>
                <w:lang w:val="en-US" w:eastAsia="zh-CN"/>
              </w:rPr>
              <w:t>（西安电子科技大学空间科学与技术学院 教授）</w:t>
            </w:r>
          </w:p>
        </w:tc>
      </w:tr>
      <w:tr w14:paraId="77675C8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20" w:hRule="atLeast"/>
          <w:jc w:val="center"/>
        </w:trPr>
        <w:tc>
          <w:tcPr>
            <w:tcW w:w="1135" w:type="dxa"/>
            <w:vMerge w:val="continue"/>
            <w:shd w:val="clear" w:color="auto" w:fill="F3F5F7"/>
            <w:vAlign w:val="center"/>
          </w:tcPr>
          <w:p w14:paraId="5228F219">
            <w:pPr>
              <w:widowControl/>
              <w:jc w:val="center"/>
              <w:rPr>
                <w:rFonts w:hint="eastAsia" w:ascii="黑体" w:hAnsi="黑体" w:eastAsia="黑体" w:cs="黑体"/>
                <w:b w:val="0"/>
                <w:bCs w:val="0"/>
              </w:rPr>
            </w:pPr>
          </w:p>
        </w:tc>
        <w:tc>
          <w:tcPr>
            <w:tcW w:w="1390" w:type="dxa"/>
            <w:vAlign w:val="center"/>
          </w:tcPr>
          <w:p w14:paraId="05F6EC75">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19:</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4</w:t>
            </w:r>
            <w:r>
              <w:rPr>
                <w:rFonts w:hint="eastAsia" w:ascii="黑体" w:hAnsi="黑体" w:eastAsia="黑体" w:cs="黑体"/>
                <w:b w:val="0"/>
                <w:bCs w:val="0"/>
                <w:color w:val="000000" w:themeColor="text1"/>
                <w:kern w:val="0"/>
                <w:sz w:val="20"/>
                <w:szCs w:val="20"/>
                <w14:textFill>
                  <w14:solidFill>
                    <w14:schemeClr w14:val="tx1"/>
                  </w14:solidFill>
                </w14:textFill>
              </w:rPr>
              <w:t>0-20:</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15</w:t>
            </w:r>
          </w:p>
        </w:tc>
        <w:tc>
          <w:tcPr>
            <w:tcW w:w="4321" w:type="dxa"/>
            <w:vAlign w:val="center"/>
          </w:tcPr>
          <w:p w14:paraId="0FE1F368">
            <w:pPr>
              <w:widowControl/>
              <w:jc w:val="left"/>
              <w:rPr>
                <w:rFonts w:hint="eastAsia" w:ascii="黑体" w:hAnsi="黑体" w:eastAsia="黑体" w:cs="黑体"/>
                <w:b w:val="0"/>
                <w:bCs w:val="0"/>
                <w:color w:val="auto"/>
                <w:kern w:val="0"/>
                <w:sz w:val="20"/>
                <w:szCs w:val="20"/>
                <w:lang w:val="en-US"/>
              </w:rPr>
            </w:pPr>
            <w:r>
              <w:rPr>
                <w:rFonts w:hint="eastAsia" w:ascii="黑体" w:hAnsi="黑体" w:eastAsia="黑体" w:cs="黑体"/>
                <w:b w:val="0"/>
                <w:bCs w:val="0"/>
                <w:color w:val="auto"/>
                <w:kern w:val="0"/>
                <w:sz w:val="20"/>
                <w:szCs w:val="20"/>
                <w:lang w:val="en-US" w:eastAsia="zh-CN" w:bidi="ar-SA"/>
              </w:rPr>
              <w:t>【</w:t>
            </w:r>
            <w:r>
              <w:rPr>
                <w:rFonts w:hint="eastAsia" w:ascii="黑体" w:hAnsi="黑体" w:eastAsia="黑体" w:cs="黑体"/>
                <w:b w:val="0"/>
                <w:bCs w:val="0"/>
                <w:color w:val="000000"/>
                <w:kern w:val="0"/>
                <w:sz w:val="20"/>
                <w:szCs w:val="20"/>
                <w:lang w:val="en-US" w:eastAsia="zh-CN" w:bidi="ar-SA"/>
              </w:rPr>
              <w:t>实战演练</w:t>
            </w:r>
            <w:r>
              <w:rPr>
                <w:rFonts w:hint="eastAsia" w:ascii="黑体" w:hAnsi="黑体" w:eastAsia="黑体" w:cs="黑体"/>
                <w:b w:val="0"/>
                <w:bCs w:val="0"/>
                <w:color w:val="auto"/>
                <w:kern w:val="0"/>
                <w:sz w:val="20"/>
                <w:szCs w:val="20"/>
                <w:lang w:val="en-US" w:eastAsia="zh-CN" w:bidi="ar-SA"/>
              </w:rPr>
              <w:t>】</w:t>
            </w:r>
            <w:r>
              <w:rPr>
                <w:rFonts w:hint="eastAsia" w:ascii="黑体" w:hAnsi="黑体" w:eastAsia="黑体" w:cs="黑体"/>
                <w:b w:val="0"/>
                <w:bCs w:val="0"/>
                <w:color w:val="auto"/>
                <w:kern w:val="0"/>
                <w:sz w:val="20"/>
                <w:szCs w:val="20"/>
                <w:lang w:val="en-US" w:eastAsia="zh-CN"/>
              </w:rPr>
              <w:t>基于AI指令库的“人机协同”备课与辅学新范式</w:t>
            </w:r>
          </w:p>
        </w:tc>
        <w:tc>
          <w:tcPr>
            <w:tcW w:w="2794" w:type="dxa"/>
            <w:vAlign w:val="center"/>
          </w:tcPr>
          <w:p w14:paraId="5F4F9EE2">
            <w:pPr>
              <w:widowControl/>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申正宇</w:t>
            </w:r>
          </w:p>
          <w:p w14:paraId="65871CD6">
            <w:pPr>
              <w:widowControl/>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sz w:val="20"/>
                <w:szCs w:val="20"/>
              </w:rPr>
              <w:t>（学堂在线</w:t>
            </w:r>
            <w:r>
              <w:rPr>
                <w:rFonts w:hint="eastAsia" w:ascii="黑体" w:hAnsi="黑体" w:eastAsia="黑体" w:cs="黑体"/>
                <w:b w:val="0"/>
                <w:bCs w:val="0"/>
                <w:color w:val="auto"/>
                <w:sz w:val="20"/>
                <w:szCs w:val="20"/>
                <w:lang w:val="en-US" w:eastAsia="zh-CN"/>
              </w:rPr>
              <w:t xml:space="preserve"> 培训师</w:t>
            </w:r>
            <w:r>
              <w:rPr>
                <w:rFonts w:hint="eastAsia" w:ascii="黑体" w:hAnsi="黑体" w:eastAsia="黑体" w:cs="黑体"/>
                <w:b w:val="0"/>
                <w:bCs w:val="0"/>
                <w:color w:val="auto"/>
                <w:sz w:val="20"/>
                <w:szCs w:val="20"/>
              </w:rPr>
              <w:t>）</w:t>
            </w:r>
          </w:p>
        </w:tc>
      </w:tr>
      <w:tr w14:paraId="5384E3C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2" w:hRule="atLeast"/>
          <w:jc w:val="center"/>
        </w:trPr>
        <w:tc>
          <w:tcPr>
            <w:tcW w:w="1135" w:type="dxa"/>
            <w:vMerge w:val="restart"/>
            <w:shd w:val="clear" w:color="auto" w:fill="F3F5F7"/>
            <w:vAlign w:val="center"/>
          </w:tcPr>
          <w:p w14:paraId="5406FEAB">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3月13日</w:t>
            </w:r>
          </w:p>
          <w:p w14:paraId="702D463A">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（周五）</w:t>
            </w:r>
          </w:p>
        </w:tc>
        <w:tc>
          <w:tcPr>
            <w:tcW w:w="1390" w:type="dxa"/>
            <w:vAlign w:val="center"/>
          </w:tcPr>
          <w:p w14:paraId="152B5CC9">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19:00-</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19</w:t>
            </w:r>
            <w:r>
              <w:rPr>
                <w:rFonts w:hint="eastAsia" w:ascii="黑体" w:hAnsi="黑体" w:eastAsia="黑体" w:cs="黑体"/>
                <w:b w:val="0"/>
                <w:bCs w:val="0"/>
                <w:color w:val="000000" w:themeColor="text1"/>
                <w:kern w:val="0"/>
                <w:sz w:val="20"/>
                <w:szCs w:val="20"/>
                <w14:textFill>
                  <w14:solidFill>
                    <w14:schemeClr w14:val="tx1"/>
                  </w14:solidFill>
                </w14:textFill>
              </w:rPr>
              <w:t>:</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40</w:t>
            </w:r>
          </w:p>
        </w:tc>
        <w:tc>
          <w:tcPr>
            <w:tcW w:w="4321" w:type="dxa"/>
            <w:vAlign w:val="center"/>
          </w:tcPr>
          <w:p w14:paraId="1B19CC30">
            <w:pPr>
              <w:pStyle w:val="14"/>
              <w:ind w:firstLine="0" w:firstLineChars="0"/>
              <w:rPr>
                <w:rFonts w:hint="eastAsia" w:ascii="黑体" w:hAnsi="黑体" w:eastAsia="黑体" w:cs="黑体"/>
                <w:b w:val="0"/>
                <w:bCs w:val="0"/>
                <w:color w:val="FF0000"/>
                <w:kern w:val="0"/>
                <w:sz w:val="20"/>
                <w:szCs w:val="20"/>
              </w:rPr>
            </w:pPr>
            <w:r>
              <w:rPr>
                <w:rFonts w:hint="eastAsia" w:ascii="黑体" w:hAnsi="黑体" w:eastAsia="黑体" w:cs="黑体"/>
                <w:b w:val="0"/>
                <w:bCs w:val="0"/>
                <w:color w:val="auto"/>
                <w:kern w:val="0"/>
                <w:sz w:val="20"/>
                <w:szCs w:val="20"/>
                <w:lang w:val="en-US" w:eastAsia="zh-CN" w:bidi="ar-SA"/>
              </w:rPr>
              <w:t>AI赋能下的战略管理课程混合式教学设计与课堂实践</w:t>
            </w:r>
          </w:p>
        </w:tc>
        <w:tc>
          <w:tcPr>
            <w:tcW w:w="2794" w:type="dxa"/>
            <w:vAlign w:val="center"/>
          </w:tcPr>
          <w:p w14:paraId="63F205F2">
            <w:pPr>
              <w:widowControl/>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努尔比亚·艾孜孜</w:t>
            </w:r>
          </w:p>
          <w:p w14:paraId="653A088C">
            <w:pPr>
              <w:jc w:val="center"/>
              <w:rPr>
                <w:rFonts w:hint="eastAsia" w:ascii="黑体" w:hAnsi="黑体" w:eastAsia="黑体" w:cs="黑体"/>
                <w:b w:val="0"/>
                <w:bCs w:val="0"/>
                <w:color w:val="FF0000"/>
                <w:kern w:val="0"/>
                <w:sz w:val="20"/>
                <w:szCs w:val="20"/>
              </w:rPr>
            </w:pPr>
            <w:r>
              <w:rPr>
                <w:rFonts w:hint="eastAsia" w:ascii="黑体" w:hAnsi="黑体" w:eastAsia="黑体" w:cs="黑体"/>
                <w:b w:val="0"/>
                <w:bCs w:val="0"/>
                <w:color w:val="auto"/>
                <w:kern w:val="0"/>
                <w:sz w:val="20"/>
                <w:szCs w:val="20"/>
              </w:rPr>
              <w:t>（新疆财经大学工商管理学院</w:t>
            </w:r>
            <w:r>
              <w:rPr>
                <w:rFonts w:hint="eastAsia" w:ascii="黑体" w:hAnsi="黑体" w:eastAsia="黑体" w:cs="黑体"/>
                <w:b w:val="0"/>
                <w:bCs w:val="0"/>
                <w:color w:val="auto"/>
                <w:kern w:val="0"/>
                <w:sz w:val="20"/>
                <w:szCs w:val="20"/>
                <w:lang w:val="en-US" w:eastAsia="zh-CN"/>
              </w:rPr>
              <w:t xml:space="preserve"> 讲师</w:t>
            </w:r>
            <w:r>
              <w:rPr>
                <w:rFonts w:hint="eastAsia" w:ascii="黑体" w:hAnsi="黑体" w:eastAsia="黑体" w:cs="黑体"/>
                <w:b w:val="0"/>
                <w:bCs w:val="0"/>
                <w:color w:val="auto"/>
                <w:kern w:val="0"/>
                <w:sz w:val="20"/>
                <w:szCs w:val="20"/>
              </w:rPr>
              <w:t>）</w:t>
            </w:r>
          </w:p>
        </w:tc>
      </w:tr>
      <w:tr w14:paraId="636FEFA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60" w:hRule="atLeast"/>
          <w:jc w:val="center"/>
        </w:trPr>
        <w:tc>
          <w:tcPr>
            <w:tcW w:w="1135" w:type="dxa"/>
            <w:vMerge w:val="continue"/>
            <w:shd w:val="clear" w:color="auto" w:fill="F3F5F7"/>
            <w:vAlign w:val="center"/>
          </w:tcPr>
          <w:p w14:paraId="0E6159D1">
            <w:pPr>
              <w:widowControl/>
              <w:jc w:val="center"/>
              <w:rPr>
                <w:rFonts w:hint="eastAsia" w:ascii="黑体" w:hAnsi="黑体" w:eastAsia="黑体" w:cs="黑体"/>
                <w:b w:val="0"/>
                <w:bCs w:val="0"/>
              </w:rPr>
            </w:pPr>
          </w:p>
        </w:tc>
        <w:tc>
          <w:tcPr>
            <w:tcW w:w="1390" w:type="dxa"/>
            <w:vAlign w:val="center"/>
          </w:tcPr>
          <w:p w14:paraId="2DA26F41">
            <w:pPr>
              <w:widowControl/>
              <w:jc w:val="center"/>
              <w:rPr>
                <w:rFonts w:hint="eastAsia" w:ascii="黑体" w:hAnsi="黑体" w:eastAsia="黑体" w:cs="黑体"/>
                <w:b w:val="0"/>
                <w:bCs w:val="0"/>
                <w:color w:val="000000" w:themeColor="text1"/>
                <w:kern w:val="0"/>
                <w:sz w:val="20"/>
                <w:szCs w:val="20"/>
                <w14:textFill>
                  <w14:solidFill>
                    <w14:schemeClr w14:val="tx1"/>
                  </w14:solidFill>
                </w14:textFill>
              </w:rPr>
            </w:pPr>
            <w:r>
              <w:rPr>
                <w:rFonts w:hint="eastAsia" w:ascii="黑体" w:hAnsi="黑体" w:eastAsia="黑体" w:cs="黑体"/>
                <w:b w:val="0"/>
                <w:bCs w:val="0"/>
                <w:color w:val="000000" w:themeColor="text1"/>
                <w:kern w:val="0"/>
                <w:sz w:val="20"/>
                <w:szCs w:val="20"/>
                <w14:textFill>
                  <w14:solidFill>
                    <w14:schemeClr w14:val="tx1"/>
                  </w14:solidFill>
                </w14:textFill>
              </w:rPr>
              <w:t>19:</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4</w:t>
            </w:r>
            <w:r>
              <w:rPr>
                <w:rFonts w:hint="eastAsia" w:ascii="黑体" w:hAnsi="黑体" w:eastAsia="黑体" w:cs="黑体"/>
                <w:b w:val="0"/>
                <w:bCs w:val="0"/>
                <w:color w:val="000000" w:themeColor="text1"/>
                <w:kern w:val="0"/>
                <w:sz w:val="20"/>
                <w:szCs w:val="20"/>
                <w14:textFill>
                  <w14:solidFill>
                    <w14:schemeClr w14:val="tx1"/>
                  </w14:solidFill>
                </w14:textFill>
              </w:rPr>
              <w:t>0-20:</w:t>
            </w:r>
            <w:r>
              <w:rPr>
                <w:rFonts w:hint="eastAsia" w:ascii="黑体" w:hAnsi="黑体" w:eastAsia="黑体" w:cs="黑体"/>
                <w:b w:val="0"/>
                <w:bCs w:val="0"/>
                <w:color w:val="000000" w:themeColor="text1"/>
                <w:kern w:val="0"/>
                <w:sz w:val="20"/>
                <w:szCs w:val="20"/>
                <w:lang w:val="en-US" w:eastAsia="zh-CN"/>
                <w14:textFill>
                  <w14:solidFill>
                    <w14:schemeClr w14:val="tx1"/>
                  </w14:solidFill>
                </w14:textFill>
              </w:rPr>
              <w:t>15</w:t>
            </w:r>
          </w:p>
        </w:tc>
        <w:tc>
          <w:tcPr>
            <w:tcW w:w="4321" w:type="dxa"/>
            <w:vAlign w:val="center"/>
          </w:tcPr>
          <w:p w14:paraId="2441988E">
            <w:pPr>
              <w:widowControl/>
              <w:jc w:val="left"/>
              <w:rPr>
                <w:rFonts w:hint="eastAsia" w:ascii="黑体" w:hAnsi="黑体" w:eastAsia="黑体" w:cs="黑体"/>
                <w:b w:val="0"/>
                <w:bCs w:val="0"/>
                <w:color w:val="auto"/>
                <w:kern w:val="0"/>
                <w:sz w:val="20"/>
                <w:szCs w:val="20"/>
                <w:lang w:val="en-US"/>
              </w:rPr>
            </w:pPr>
            <w:r>
              <w:rPr>
                <w:rFonts w:hint="eastAsia" w:ascii="黑体" w:hAnsi="黑体" w:eastAsia="黑体" w:cs="黑体"/>
                <w:b w:val="0"/>
                <w:bCs w:val="0"/>
                <w:color w:val="auto"/>
                <w:kern w:val="0"/>
                <w:sz w:val="20"/>
                <w:szCs w:val="20"/>
                <w:lang w:val="en-US" w:eastAsia="zh-CN" w:bidi="ar-SA"/>
              </w:rPr>
              <w:t>【</w:t>
            </w:r>
            <w:r>
              <w:rPr>
                <w:rFonts w:hint="eastAsia" w:ascii="黑体" w:hAnsi="黑体" w:eastAsia="黑体" w:cs="黑体"/>
                <w:b w:val="0"/>
                <w:bCs w:val="0"/>
                <w:color w:val="000000"/>
                <w:kern w:val="0"/>
                <w:sz w:val="20"/>
                <w:szCs w:val="20"/>
                <w:lang w:val="en-US" w:eastAsia="zh-CN" w:bidi="ar-SA"/>
              </w:rPr>
              <w:t>实战演练</w:t>
            </w:r>
            <w:r>
              <w:rPr>
                <w:rFonts w:hint="eastAsia" w:ascii="黑体" w:hAnsi="黑体" w:eastAsia="黑体" w:cs="黑体"/>
                <w:b w:val="0"/>
                <w:bCs w:val="0"/>
                <w:color w:val="auto"/>
                <w:kern w:val="0"/>
                <w:sz w:val="20"/>
                <w:szCs w:val="20"/>
                <w:lang w:val="en-US" w:eastAsia="zh-CN" w:bidi="ar-SA"/>
              </w:rPr>
              <w:t>】当课堂遇见AI讲伴：教学互动的无限可能与创新场景</w:t>
            </w:r>
          </w:p>
        </w:tc>
        <w:tc>
          <w:tcPr>
            <w:tcW w:w="2794" w:type="dxa"/>
            <w:vAlign w:val="center"/>
          </w:tcPr>
          <w:p w14:paraId="74103D18">
            <w:pPr>
              <w:widowControl/>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lang w:val="en-US" w:eastAsia="zh-CN"/>
              </w:rPr>
              <w:t>张利楠</w:t>
            </w:r>
            <w:r>
              <w:rPr>
                <w:rFonts w:hint="eastAsia" w:ascii="黑体" w:hAnsi="黑体" w:eastAsia="黑体" w:cs="黑体"/>
                <w:b w:val="0"/>
                <w:bCs w:val="0"/>
                <w:color w:val="auto"/>
                <w:kern w:val="0"/>
                <w:sz w:val="20"/>
                <w:szCs w:val="20"/>
              </w:rPr>
              <w:br w:type="textWrapping"/>
            </w:r>
            <w:r>
              <w:rPr>
                <w:rFonts w:hint="eastAsia" w:ascii="黑体" w:hAnsi="黑体" w:eastAsia="黑体" w:cs="黑体"/>
                <w:b w:val="0"/>
                <w:bCs w:val="0"/>
                <w:color w:val="auto"/>
                <w:sz w:val="20"/>
                <w:szCs w:val="20"/>
              </w:rPr>
              <w:t>（学堂在线</w:t>
            </w:r>
            <w:r>
              <w:rPr>
                <w:rFonts w:hint="eastAsia" w:ascii="黑体" w:hAnsi="黑体" w:eastAsia="黑体" w:cs="黑体"/>
                <w:b w:val="0"/>
                <w:bCs w:val="0"/>
                <w:color w:val="auto"/>
                <w:sz w:val="20"/>
                <w:szCs w:val="20"/>
                <w:lang w:val="en-US" w:eastAsia="zh-CN"/>
              </w:rPr>
              <w:t xml:space="preserve"> 培训师</w:t>
            </w:r>
            <w:r>
              <w:rPr>
                <w:rFonts w:hint="eastAsia" w:ascii="黑体" w:hAnsi="黑体" w:eastAsia="黑体" w:cs="黑体"/>
                <w:b w:val="0"/>
                <w:bCs w:val="0"/>
                <w:color w:val="auto"/>
                <w:sz w:val="20"/>
                <w:szCs w:val="20"/>
              </w:rPr>
              <w:t>）</w:t>
            </w:r>
          </w:p>
        </w:tc>
      </w:tr>
    </w:tbl>
    <w:p w14:paraId="23BE6704">
      <w:pPr>
        <w:widowControl/>
        <w:spacing w:line="360" w:lineRule="auto"/>
        <w:rPr>
          <w:rFonts w:ascii="宋体" w:hAnsi="宋体" w:eastAsia="宋体" w:cs="宋体"/>
          <w:b/>
          <w:bCs/>
          <w:sz w:val="24"/>
        </w:rPr>
      </w:pPr>
      <w:r>
        <w:rPr>
          <w:rFonts w:hint="eastAsia" w:ascii="仿宋" w:hAnsi="仿宋" w:eastAsia="仿宋"/>
          <w:color w:val="000000" w:themeColor="text1"/>
          <w:sz w:val="22"/>
          <w:szCs w:val="22"/>
          <w14:textFill>
            <w14:solidFill>
              <w14:schemeClr w14:val="tx1"/>
            </w14:solidFill>
          </w14:textFill>
        </w:rPr>
        <w:t>*备注：活动安排以最终日程为准</w:t>
      </w:r>
    </w:p>
    <w:p w14:paraId="7C1C452F">
      <w:pPr>
        <w:widowControl/>
        <w:spacing w:before="326" w:beforeLines="100" w:after="326" w:afterLines="100"/>
        <w:jc w:val="left"/>
        <w:rPr>
          <w:rFonts w:ascii="宋体" w:hAnsi="宋体" w:eastAsia="宋体" w:cs="宋体"/>
          <w:b/>
          <w:bCs/>
          <w:sz w:val="24"/>
        </w:rPr>
      </w:pPr>
      <w:r>
        <w:rPr>
          <w:rFonts w:hint="eastAsia" w:ascii="宋体" w:hAnsi="宋体" w:eastAsia="宋体" w:cs="宋体"/>
          <w:b/>
          <w:bCs/>
          <w:sz w:val="24"/>
        </w:rPr>
        <w:t>附件</w:t>
      </w:r>
      <w:r>
        <w:rPr>
          <w:rFonts w:hint="eastAsia" w:ascii="宋体" w:hAnsi="宋体" w:eastAsia="宋体" w:cs="宋体"/>
          <w:b/>
          <w:bCs/>
          <w:sz w:val="24"/>
          <w:lang w:val="en-US" w:eastAsia="zh-CN"/>
        </w:rPr>
        <w:t>二</w:t>
      </w:r>
      <w:r>
        <w:rPr>
          <w:rFonts w:hint="eastAsia" w:ascii="宋体" w:hAnsi="宋体" w:eastAsia="宋体" w:cs="宋体"/>
          <w:b/>
          <w:bCs/>
          <w:sz w:val="24"/>
        </w:rPr>
        <w:t>：授课专家</w:t>
      </w:r>
    </w:p>
    <w:p w14:paraId="532E22A5">
      <w:pPr>
        <w:widowControl/>
        <w:spacing w:line="360" w:lineRule="auto"/>
        <w:ind w:firstLine="48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魏</w:t>
      </w:r>
      <w:r>
        <w:rPr>
          <w:rFonts w:hint="eastAsia" w:ascii="宋体" w:hAnsi="宋体" w:eastAsia="宋体" w:cs="宋体"/>
          <w:b/>
          <w:bCs/>
          <w:color w:val="000000" w:themeColor="text1"/>
          <w:sz w:val="24"/>
          <w:lang w:val="en-US" w:eastAsia="zh-CN"/>
          <w14:textFill>
            <w14:solidFill>
              <w14:schemeClr w14:val="tx1"/>
            </w14:solidFill>
          </w14:textFill>
        </w:rPr>
        <w:t xml:space="preserve">  </w:t>
      </w:r>
      <w:r>
        <w:rPr>
          <w:rFonts w:hint="eastAsia" w:ascii="宋体" w:hAnsi="宋体" w:eastAsia="宋体" w:cs="宋体"/>
          <w:b/>
          <w:bCs/>
          <w:color w:val="000000" w:themeColor="text1"/>
          <w:sz w:val="24"/>
          <w14:textFill>
            <w14:solidFill>
              <w14:schemeClr w14:val="tx1"/>
            </w14:solidFill>
          </w14:textFill>
        </w:rPr>
        <w:t>斌</w:t>
      </w:r>
      <w:r>
        <w:rPr>
          <w:rFonts w:hint="eastAsia" w:ascii="宋体" w:hAnsi="宋体" w:eastAsia="宋体" w:cs="宋体"/>
          <w:b/>
          <w:bCs/>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清华大学物理系副教授，基础物理教学中心副主任，教育部高等学校大学物理课程教学指导委员会秘书长，主讲物理学专业“基础物理学”、理工科专业“大学物理”等本科生课程，开展教学研究与课程建设。长期从事超导电子学器件研究，曾获国家技术发明二等奖等科研奖励。</w:t>
      </w:r>
    </w:p>
    <w:p w14:paraId="178A116D">
      <w:pPr>
        <w:widowControl/>
        <w:spacing w:line="360" w:lineRule="auto"/>
        <w:ind w:firstLine="482" w:firstLineChars="200"/>
        <w:rPr>
          <w:rFonts w:hint="eastAsia" w:ascii="宋体" w:hAnsi="宋体" w:eastAsia="宋体" w:cs="宋体"/>
          <w:color w:val="auto"/>
          <w:sz w:val="24"/>
        </w:rPr>
      </w:pPr>
      <w:r>
        <w:rPr>
          <w:rFonts w:hint="eastAsia" w:ascii="宋体" w:hAnsi="宋体" w:eastAsia="宋体" w:cs="宋体"/>
          <w:b/>
          <w:bCs/>
          <w:color w:val="000000" w:themeColor="text1"/>
          <w:sz w:val="24"/>
          <w14:textFill>
            <w14:solidFill>
              <w14:schemeClr w14:val="tx1"/>
            </w14:solidFill>
          </w14:textFill>
        </w:rPr>
        <w:t>张亦凝：</w:t>
      </w:r>
      <w:r>
        <w:rPr>
          <w:rFonts w:hint="eastAsia" w:ascii="宋体" w:hAnsi="宋体" w:eastAsia="宋体" w:cs="宋体"/>
          <w:color w:val="auto"/>
          <w:sz w:val="24"/>
        </w:rPr>
        <w:t>清华大学外文系长聘副教授、外文系副主任。曾获仲英青年学者、清华大学青年教师教学优秀奖、清华大学年度教学优秀奖等荣誉奖项，所开设的《生活英语进阶》获评2023年国家级一流本科课程。主要研究方向为: 技术赋能外语教学研究、外语学习者个性差异研究、外语教学中的数据挖掘和学习分析技术应用研究、外语课程思政研究等。</w:t>
      </w:r>
    </w:p>
    <w:p w14:paraId="2A9FADA3">
      <w:pPr>
        <w:widowControl/>
        <w:spacing w:line="360" w:lineRule="auto"/>
        <w:ind w:firstLine="482" w:firstLineChars="200"/>
        <w:rPr>
          <w:rFonts w:hint="eastAsia" w:ascii="宋体" w:hAnsi="宋体" w:eastAsia="宋体" w:cs="宋体"/>
          <w:color w:val="auto"/>
          <w:sz w:val="24"/>
        </w:rPr>
      </w:pPr>
      <w:r>
        <w:rPr>
          <w:rFonts w:hint="eastAsia" w:ascii="宋体" w:hAnsi="宋体" w:eastAsia="宋体" w:cs="宋体"/>
          <w:b/>
          <w:bCs/>
          <w:color w:val="auto"/>
          <w:sz w:val="24"/>
        </w:rPr>
        <w:t>马</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rPr>
        <w:t>乐：</w:t>
      </w:r>
      <w:r>
        <w:rPr>
          <w:rFonts w:hint="eastAsia" w:ascii="宋体" w:hAnsi="宋体" w:eastAsia="宋体" w:cs="宋体"/>
          <w:color w:val="auto"/>
          <w:sz w:val="24"/>
        </w:rPr>
        <w:t>重庆大学自动化学院副教授，重庆大学教师教学发展中心培训师；曾获第二届全国高校青年教师教学竞赛二等奖、教学与研究成果先后获得中国机械工业科学技术奖科技进步类一等奖、军队级教学成果二等奖等；主持国家级、省部级科研课题10余项；分别于2018、2020年完成重庆大学教师教学发展中心ISW、FDW国际认证研修。</w:t>
      </w:r>
    </w:p>
    <w:p w14:paraId="61B36AEE">
      <w:pPr>
        <w:widowControl/>
        <w:spacing w:line="360" w:lineRule="auto"/>
        <w:ind w:firstLine="482" w:firstLineChars="200"/>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芦鹏宇：</w:t>
      </w:r>
      <w:r>
        <w:rPr>
          <w:rFonts w:hint="eastAsia" w:ascii="宋体" w:hAnsi="宋体" w:eastAsia="宋体" w:cs="宋体"/>
          <w:color w:val="auto"/>
          <w:sz w:val="24"/>
          <w:lang w:val="en-US" w:eastAsia="zh-CN"/>
        </w:rPr>
        <w:t>哈尔滨工业大学经济与管理学院教授，黑龙江省一流本科课程负责人，黑龙江省首批优质本科课程负责人。曾获黑龙江省教学新秀奖、黑龙江省高等教育教学成果奖一等奖/二等奖、黑龙江省高校教师教学创新大赛一等奖、首届全国高校教师数智教育创新大赛二等奖、黑龙江省科技进步奖二等奖等各类教学、科研奖励40余项。</w:t>
      </w:r>
    </w:p>
    <w:p w14:paraId="2B032F57">
      <w:pPr>
        <w:widowControl/>
        <w:spacing w:before="163" w:beforeLines="50" w:line="360" w:lineRule="auto"/>
        <w:ind w:firstLine="482" w:firstLineChars="200"/>
        <w:rPr>
          <w:rFonts w:hint="eastAsia" w:asciiTheme="minorEastAsia" w:hAnsiTheme="minorEastAsia" w:eastAsiaTheme="minorEastAsia"/>
          <w:color w:val="auto"/>
          <w:sz w:val="24"/>
          <w:szCs w:val="32"/>
          <w:lang w:val="en-US" w:eastAsia="zh-CN"/>
        </w:rPr>
      </w:pPr>
      <w:r>
        <w:rPr>
          <w:rFonts w:hint="eastAsia" w:asciiTheme="minorEastAsia" w:hAnsiTheme="minorEastAsia"/>
          <w:b/>
          <w:bCs/>
          <w:color w:val="auto"/>
          <w:sz w:val="24"/>
          <w:szCs w:val="32"/>
        </w:rPr>
        <w:t>张</w:t>
      </w:r>
      <w:r>
        <w:rPr>
          <w:rFonts w:hint="eastAsia" w:asciiTheme="minorEastAsia" w:hAnsiTheme="minorEastAsia"/>
          <w:b/>
          <w:bCs/>
          <w:color w:val="auto"/>
          <w:sz w:val="24"/>
          <w:szCs w:val="32"/>
          <w:lang w:val="en-US" w:eastAsia="zh-CN"/>
        </w:rPr>
        <w:t xml:space="preserve">  </w:t>
      </w:r>
      <w:r>
        <w:rPr>
          <w:rFonts w:hint="eastAsia" w:asciiTheme="minorEastAsia" w:hAnsiTheme="minorEastAsia"/>
          <w:b/>
          <w:bCs/>
          <w:color w:val="auto"/>
          <w:sz w:val="24"/>
          <w:szCs w:val="32"/>
        </w:rPr>
        <w:t>玲</w:t>
      </w:r>
      <w:r>
        <w:rPr>
          <w:rFonts w:hint="eastAsia" w:asciiTheme="minorEastAsia" w:hAnsiTheme="minorEastAsia"/>
          <w:b/>
          <w:bCs/>
          <w:color w:val="auto"/>
          <w:sz w:val="24"/>
          <w:szCs w:val="32"/>
          <w:lang w:eastAsia="zh-CN"/>
        </w:rPr>
        <w:t>：</w:t>
      </w:r>
      <w:r>
        <w:rPr>
          <w:rFonts w:hint="eastAsia" w:asciiTheme="minorEastAsia" w:hAnsiTheme="minorEastAsia"/>
          <w:color w:val="auto"/>
          <w:sz w:val="24"/>
          <w:szCs w:val="32"/>
        </w:rPr>
        <w:t>西安理工大学人文与外国语学院副教授，外语一部副主任，主讲“大学英语”“英语视听说”等课程。主持省部级课题3项，省级教改项目重点项目一项。首届全国高校教师教学创新大赛二等奖，首届陕西省高校课堂教学创新大赛一等奖，“外研社”本科英语教学比赛全国复赛特等奖，“外教社”陕西省大学英语教学比赛一等奖，陕西省课程思政示范课程负责人</w:t>
      </w:r>
      <w:r>
        <w:rPr>
          <w:rFonts w:hint="eastAsia" w:asciiTheme="minorEastAsia" w:hAnsiTheme="minorEastAsia"/>
          <w:color w:val="auto"/>
          <w:sz w:val="24"/>
          <w:szCs w:val="32"/>
          <w:lang w:eastAsia="zh-CN"/>
        </w:rPr>
        <w:t>。</w:t>
      </w:r>
    </w:p>
    <w:p w14:paraId="5B0CCFD3">
      <w:pPr>
        <w:widowControl/>
        <w:spacing w:before="163" w:beforeLines="50" w:line="360" w:lineRule="auto"/>
        <w:ind w:firstLine="482" w:firstLineChars="200"/>
        <w:rPr>
          <w:rFonts w:hint="eastAsia" w:asciiTheme="minorEastAsia" w:hAnsiTheme="minorEastAsia"/>
          <w:color w:val="auto"/>
          <w:sz w:val="24"/>
          <w:szCs w:val="32"/>
        </w:rPr>
      </w:pPr>
      <w:r>
        <w:rPr>
          <w:rFonts w:hint="eastAsia" w:asciiTheme="minorEastAsia" w:hAnsiTheme="minorEastAsia"/>
          <w:b/>
          <w:bCs/>
          <w:color w:val="auto"/>
          <w:sz w:val="24"/>
          <w:szCs w:val="32"/>
        </w:rPr>
        <w:t>马坚妹</w:t>
      </w:r>
      <w:r>
        <w:rPr>
          <w:rFonts w:hint="eastAsia" w:asciiTheme="minorEastAsia" w:hAnsiTheme="minorEastAsia"/>
          <w:b/>
          <w:bCs/>
          <w:color w:val="auto"/>
          <w:sz w:val="24"/>
          <w:szCs w:val="32"/>
          <w:lang w:eastAsia="zh-CN"/>
        </w:rPr>
        <w:t>：</w:t>
      </w:r>
      <w:r>
        <w:rPr>
          <w:rFonts w:hint="eastAsia" w:asciiTheme="minorEastAsia" w:hAnsiTheme="minorEastAsia"/>
          <w:color w:val="auto"/>
          <w:sz w:val="24"/>
          <w:szCs w:val="32"/>
        </w:rPr>
        <w:t>大连医科大学基础医学院院长，人体解剖学教研室教授</w:t>
      </w:r>
      <w:r>
        <w:rPr>
          <w:rFonts w:hint="eastAsia" w:asciiTheme="minorEastAsia" w:hAnsiTheme="minorEastAsia"/>
          <w:color w:val="auto"/>
          <w:sz w:val="24"/>
          <w:szCs w:val="32"/>
          <w:lang w:eastAsia="zh-CN"/>
        </w:rPr>
        <w:t>；</w:t>
      </w:r>
      <w:r>
        <w:rPr>
          <w:rFonts w:hint="eastAsia" w:asciiTheme="minorEastAsia" w:hAnsiTheme="minorEastAsia"/>
          <w:color w:val="auto"/>
          <w:sz w:val="24"/>
          <w:szCs w:val="32"/>
        </w:rPr>
        <w:t>辽宁省特聘教授，辽宁省教学名师。现任中国神经科学学会理事、中国神经科学学会神经内稳态和内分泌分会常务理事、中国神经科学学会神经胶质分委会委员、辽宁省解剖学会常务理事、辽宁省神经科学会常务理事、辽宁省医学会医学科学研究管理学分会主任委员。主持国家自然基金项目6项、省部级基金10项。以第一或通讯作者发表SCI文章50余篇，获得辽宁省科技进步二等奖1项、三等奖2项和大连市科技进步二等奖1项。</w:t>
      </w:r>
    </w:p>
    <w:p w14:paraId="5DBF421A">
      <w:pPr>
        <w:widowControl/>
        <w:spacing w:before="163" w:beforeLines="50" w:line="360" w:lineRule="auto"/>
        <w:ind w:firstLine="482" w:firstLineChars="200"/>
        <w:rPr>
          <w:rFonts w:hint="eastAsia" w:asciiTheme="minorEastAsia" w:hAnsiTheme="minorEastAsia"/>
          <w:color w:val="auto"/>
          <w:sz w:val="24"/>
          <w:szCs w:val="32"/>
          <w:lang w:val="en-US" w:eastAsia="zh-CN"/>
        </w:rPr>
      </w:pPr>
      <w:r>
        <w:rPr>
          <w:rFonts w:hint="eastAsia" w:asciiTheme="minorEastAsia" w:hAnsiTheme="minorEastAsia"/>
          <w:b/>
          <w:bCs/>
          <w:color w:val="auto"/>
          <w:sz w:val="24"/>
          <w:szCs w:val="32"/>
          <w:lang w:val="en-US" w:eastAsia="zh-CN"/>
        </w:rPr>
        <w:t>王  辉：</w:t>
      </w:r>
      <w:r>
        <w:rPr>
          <w:rFonts w:hint="eastAsia" w:asciiTheme="minorEastAsia" w:hAnsiTheme="minorEastAsia"/>
          <w:color w:val="auto"/>
          <w:sz w:val="24"/>
          <w:szCs w:val="32"/>
          <w:lang w:val="en-US" w:eastAsia="zh-CN"/>
        </w:rPr>
        <w:t>西安电子科技大学空间科学与技术学院教授。中国高校电工电子联盟线上线下混合精品课程负责人，陕西省课程思政示范课负责人。近5年，先后承担省部级教改项目5项，承担企业资助教改及教材建设项目3项，校级教改项目20项，发表教改论文12篇，获得国家级教学奖励7项，省部级教学奖励9项，校级奖励26项，出版教材6部，其中《电路基础》教材获“十一五”国家规划教材，普通高等教育精品教材，陕西省优秀教材。主持和参与多项科研项目，发表SCI/EI论文10余篇，授权多项发明专利。</w:t>
      </w:r>
    </w:p>
    <w:p w14:paraId="4CD62CEC">
      <w:pPr>
        <w:widowControl/>
        <w:spacing w:before="163" w:beforeLines="50" w:line="360" w:lineRule="auto"/>
        <w:ind w:firstLine="482" w:firstLineChars="200"/>
        <w:rPr>
          <w:rFonts w:hint="eastAsia" w:asciiTheme="minorEastAsia" w:hAnsiTheme="minorEastAsia"/>
          <w:color w:val="auto"/>
          <w:sz w:val="24"/>
          <w:szCs w:val="32"/>
          <w:lang w:val="en-US" w:eastAsia="zh-CN"/>
        </w:rPr>
      </w:pPr>
      <w:r>
        <w:rPr>
          <w:rFonts w:hint="eastAsia" w:asciiTheme="minorEastAsia" w:hAnsiTheme="minorEastAsia"/>
          <w:b/>
          <w:bCs/>
          <w:color w:val="auto"/>
          <w:sz w:val="24"/>
          <w:szCs w:val="32"/>
          <w:lang w:val="en-US" w:eastAsia="zh-CN"/>
        </w:rPr>
        <w:t>努尔比亚・艾孜孜：</w:t>
      </w:r>
      <w:r>
        <w:rPr>
          <w:rFonts w:hint="eastAsia" w:asciiTheme="minorEastAsia" w:hAnsiTheme="minorEastAsia"/>
          <w:color w:val="auto"/>
          <w:sz w:val="24"/>
          <w:szCs w:val="32"/>
          <w:lang w:val="en-US" w:eastAsia="zh-CN"/>
        </w:rPr>
        <w:t>新疆财经大学工商管理学院（MBA学院）讲师、院长助理、创新与战略管理系教师。作为国家级一流本科课程《管理学》《战略管理》课程组成员，曾获全国财经高校“同课异构”《战略管理》课程教学竞赛一等奖、自治区高校青年教师竞赛文科组二等奖、自治区“青年岗位能手”等荣誉。主要研究方向为混合式教学创新、AI赋能课堂教学实践等领域。</w:t>
      </w:r>
    </w:p>
    <w:p w14:paraId="27DACAF3">
      <w:pPr>
        <w:widowControl/>
        <w:spacing w:before="163" w:beforeLines="50" w:line="360" w:lineRule="auto"/>
        <w:ind w:firstLine="482" w:firstLineChars="200"/>
        <w:rPr>
          <w:rFonts w:hint="default" w:eastAsia="宋体" w:asciiTheme="minorEastAsia" w:hAnsiTheme="minorEastAsia"/>
          <w:color w:val="auto"/>
          <w:sz w:val="24"/>
          <w:szCs w:val="32"/>
          <w:lang w:val="en-US" w:eastAsia="zh-CN"/>
        </w:rPr>
      </w:pPr>
      <w:r>
        <w:rPr>
          <w:rFonts w:hint="eastAsia" w:asciiTheme="minorEastAsia" w:hAnsiTheme="minorEastAsia"/>
          <w:b/>
          <w:bCs/>
          <w:color w:val="auto"/>
          <w:sz w:val="24"/>
          <w:szCs w:val="32"/>
          <w:lang w:val="en-US" w:eastAsia="zh-CN"/>
        </w:rPr>
        <w:t>学堂在线各培训师：</w:t>
      </w:r>
      <w:r>
        <w:rPr>
          <w:rFonts w:hint="eastAsia" w:ascii="宋体" w:hAnsi="宋体" w:eastAsia="宋体" w:cs="宋体"/>
          <w:color w:val="000000" w:themeColor="text1"/>
          <w:sz w:val="24"/>
          <w14:textFill>
            <w14:solidFill>
              <w14:schemeClr w14:val="tx1"/>
            </w14:solidFill>
          </w14:textFill>
        </w:rPr>
        <w:t>24H智能学伴构建</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助教助学</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、智能体生态建设、</w:t>
      </w:r>
      <w:r>
        <w:rPr>
          <w:rFonts w:hint="eastAsia" w:ascii="宋体" w:hAnsi="宋体" w:eastAsia="宋体" w:cs="宋体"/>
          <w:color w:val="000000" w:themeColor="text1"/>
          <w:sz w:val="24"/>
          <w:lang w:val="en-US" w:eastAsia="zh-CN"/>
          <w14:textFill>
            <w14:solidFill>
              <w14:schemeClr w14:val="tx1"/>
            </w14:solidFill>
          </w14:textFill>
        </w:rPr>
        <w:t>师-生-机三元协同课堂教学互动创新、</w:t>
      </w:r>
      <w:r>
        <w:rPr>
          <w:rFonts w:hint="eastAsia" w:ascii="宋体" w:hAnsi="宋体" w:eastAsia="宋体" w:cs="宋体"/>
          <w:color w:val="000000" w:themeColor="text1"/>
          <w:sz w:val="24"/>
          <w14:textFill>
            <w14:solidFill>
              <w14:schemeClr w14:val="tx1"/>
            </w14:solidFill>
          </w14:textFill>
        </w:rPr>
        <w:t>高质量题库与精准作业策略等核心场景</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教学设计讲授及实操。</w:t>
      </w:r>
    </w:p>
    <w:sectPr>
      <w:pgSz w:w="11900" w:h="16840"/>
      <w:pgMar w:top="1361" w:right="1361" w:bottom="1361" w:left="136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D94799"/>
    <w:multiLevelType w:val="singleLevel"/>
    <w:tmpl w:val="F4D94799"/>
    <w:lvl w:ilvl="0" w:tentative="0">
      <w:start w:val="5"/>
      <w:numFmt w:val="chineseCounting"/>
      <w:suff w:val="nothing"/>
      <w:lvlText w:val="%1、"/>
      <w:lvlJc w:val="left"/>
      <w:rPr>
        <w:rFonts w:hint="eastAsia"/>
      </w:rPr>
    </w:lvl>
  </w:abstractNum>
  <w:abstractNum w:abstractNumId="1">
    <w:nsid w:val="3178AB1F"/>
    <w:multiLevelType w:val="singleLevel"/>
    <w:tmpl w:val="3178AB1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zMGExYWE3OWY5NjNmYTJmNmFmYWJhOTExZWU2M2EifQ=="/>
  </w:docVars>
  <w:rsids>
    <w:rsidRoot w:val="1EEFDACA"/>
    <w:rsid w:val="00003EC4"/>
    <w:rsid w:val="00015EDB"/>
    <w:rsid w:val="0001743E"/>
    <w:rsid w:val="000217EE"/>
    <w:rsid w:val="0002304E"/>
    <w:rsid w:val="00051B42"/>
    <w:rsid w:val="00053E9C"/>
    <w:rsid w:val="000B407F"/>
    <w:rsid w:val="000D7F8D"/>
    <w:rsid w:val="000E3BB7"/>
    <w:rsid w:val="000E5FAD"/>
    <w:rsid w:val="000E6119"/>
    <w:rsid w:val="000E6A86"/>
    <w:rsid w:val="000F48F2"/>
    <w:rsid w:val="000F7226"/>
    <w:rsid w:val="001062EA"/>
    <w:rsid w:val="0010707E"/>
    <w:rsid w:val="00113AE0"/>
    <w:rsid w:val="00144832"/>
    <w:rsid w:val="001467DC"/>
    <w:rsid w:val="00151CB8"/>
    <w:rsid w:val="00151FDD"/>
    <w:rsid w:val="0017401E"/>
    <w:rsid w:val="001847F5"/>
    <w:rsid w:val="00185D26"/>
    <w:rsid w:val="00194C49"/>
    <w:rsid w:val="00196139"/>
    <w:rsid w:val="001C7590"/>
    <w:rsid w:val="001D3320"/>
    <w:rsid w:val="001F50F5"/>
    <w:rsid w:val="00204FD6"/>
    <w:rsid w:val="002109B3"/>
    <w:rsid w:val="00210E40"/>
    <w:rsid w:val="002536EC"/>
    <w:rsid w:val="00253B83"/>
    <w:rsid w:val="00257EBC"/>
    <w:rsid w:val="00276684"/>
    <w:rsid w:val="002A6D7E"/>
    <w:rsid w:val="002C1DCE"/>
    <w:rsid w:val="002F355E"/>
    <w:rsid w:val="003343FC"/>
    <w:rsid w:val="003717B5"/>
    <w:rsid w:val="00383501"/>
    <w:rsid w:val="00383BF6"/>
    <w:rsid w:val="00391399"/>
    <w:rsid w:val="00391568"/>
    <w:rsid w:val="003A2E7F"/>
    <w:rsid w:val="003B3351"/>
    <w:rsid w:val="003D3E7B"/>
    <w:rsid w:val="003F417C"/>
    <w:rsid w:val="00411271"/>
    <w:rsid w:val="00414F84"/>
    <w:rsid w:val="004210F4"/>
    <w:rsid w:val="00426003"/>
    <w:rsid w:val="004421E5"/>
    <w:rsid w:val="00472F90"/>
    <w:rsid w:val="00481283"/>
    <w:rsid w:val="00495884"/>
    <w:rsid w:val="004B061F"/>
    <w:rsid w:val="004B0FF4"/>
    <w:rsid w:val="004C42E7"/>
    <w:rsid w:val="004C6E97"/>
    <w:rsid w:val="004E43BF"/>
    <w:rsid w:val="004E5EFD"/>
    <w:rsid w:val="0053676F"/>
    <w:rsid w:val="00546A0D"/>
    <w:rsid w:val="00570D16"/>
    <w:rsid w:val="00575650"/>
    <w:rsid w:val="00592728"/>
    <w:rsid w:val="00592E6F"/>
    <w:rsid w:val="005D5655"/>
    <w:rsid w:val="005E0A46"/>
    <w:rsid w:val="0061404A"/>
    <w:rsid w:val="00616269"/>
    <w:rsid w:val="006477F0"/>
    <w:rsid w:val="0065238A"/>
    <w:rsid w:val="00653348"/>
    <w:rsid w:val="0066322D"/>
    <w:rsid w:val="00667BF3"/>
    <w:rsid w:val="006E5B86"/>
    <w:rsid w:val="0070748B"/>
    <w:rsid w:val="00707BB7"/>
    <w:rsid w:val="007148AF"/>
    <w:rsid w:val="00725252"/>
    <w:rsid w:val="0073369B"/>
    <w:rsid w:val="00740849"/>
    <w:rsid w:val="00740BAA"/>
    <w:rsid w:val="00743C0D"/>
    <w:rsid w:val="00760321"/>
    <w:rsid w:val="007608D2"/>
    <w:rsid w:val="00765498"/>
    <w:rsid w:val="00765D2D"/>
    <w:rsid w:val="00776EFD"/>
    <w:rsid w:val="007A13BE"/>
    <w:rsid w:val="007A79F3"/>
    <w:rsid w:val="008011C8"/>
    <w:rsid w:val="00836E1E"/>
    <w:rsid w:val="00844EDF"/>
    <w:rsid w:val="00860A6E"/>
    <w:rsid w:val="00865ED6"/>
    <w:rsid w:val="00891BF2"/>
    <w:rsid w:val="008A38F6"/>
    <w:rsid w:val="008B76A1"/>
    <w:rsid w:val="008E1698"/>
    <w:rsid w:val="008E2168"/>
    <w:rsid w:val="008E2FB3"/>
    <w:rsid w:val="008E6F0A"/>
    <w:rsid w:val="008F17CC"/>
    <w:rsid w:val="008F2F9E"/>
    <w:rsid w:val="0092045E"/>
    <w:rsid w:val="00920CD0"/>
    <w:rsid w:val="00932770"/>
    <w:rsid w:val="00937F95"/>
    <w:rsid w:val="00977321"/>
    <w:rsid w:val="009960BB"/>
    <w:rsid w:val="009E50F0"/>
    <w:rsid w:val="009F146B"/>
    <w:rsid w:val="00A010D0"/>
    <w:rsid w:val="00A20248"/>
    <w:rsid w:val="00A518FF"/>
    <w:rsid w:val="00A63A3C"/>
    <w:rsid w:val="00A77911"/>
    <w:rsid w:val="00A77DBF"/>
    <w:rsid w:val="00A85526"/>
    <w:rsid w:val="00A91F03"/>
    <w:rsid w:val="00AA64FF"/>
    <w:rsid w:val="00AB18B2"/>
    <w:rsid w:val="00AB64C2"/>
    <w:rsid w:val="00AC6381"/>
    <w:rsid w:val="00AE0E5D"/>
    <w:rsid w:val="00AF0233"/>
    <w:rsid w:val="00B02B2F"/>
    <w:rsid w:val="00B10B21"/>
    <w:rsid w:val="00B13D02"/>
    <w:rsid w:val="00B260BB"/>
    <w:rsid w:val="00B31A6C"/>
    <w:rsid w:val="00B53596"/>
    <w:rsid w:val="00B61022"/>
    <w:rsid w:val="00B645EF"/>
    <w:rsid w:val="00B70385"/>
    <w:rsid w:val="00BB77BE"/>
    <w:rsid w:val="00BC245D"/>
    <w:rsid w:val="00BD36FF"/>
    <w:rsid w:val="00BE26FC"/>
    <w:rsid w:val="00BF51F4"/>
    <w:rsid w:val="00C13F66"/>
    <w:rsid w:val="00C263D3"/>
    <w:rsid w:val="00C27E1E"/>
    <w:rsid w:val="00C32634"/>
    <w:rsid w:val="00C40457"/>
    <w:rsid w:val="00C44BC1"/>
    <w:rsid w:val="00C56369"/>
    <w:rsid w:val="00C7635C"/>
    <w:rsid w:val="00C77EAF"/>
    <w:rsid w:val="00C85AD1"/>
    <w:rsid w:val="00CA7F4B"/>
    <w:rsid w:val="00CC19B0"/>
    <w:rsid w:val="00CC1E22"/>
    <w:rsid w:val="00CD4F0F"/>
    <w:rsid w:val="00CF7740"/>
    <w:rsid w:val="00CF7B4D"/>
    <w:rsid w:val="00D071BC"/>
    <w:rsid w:val="00D17197"/>
    <w:rsid w:val="00D85341"/>
    <w:rsid w:val="00DC0AF4"/>
    <w:rsid w:val="00DC567D"/>
    <w:rsid w:val="00DE7EBE"/>
    <w:rsid w:val="00DF0ECD"/>
    <w:rsid w:val="00DF7F7E"/>
    <w:rsid w:val="00E02625"/>
    <w:rsid w:val="00E027C9"/>
    <w:rsid w:val="00E26683"/>
    <w:rsid w:val="00E33254"/>
    <w:rsid w:val="00E40277"/>
    <w:rsid w:val="00E54540"/>
    <w:rsid w:val="00E64457"/>
    <w:rsid w:val="00E87BAE"/>
    <w:rsid w:val="00E90623"/>
    <w:rsid w:val="00EA585E"/>
    <w:rsid w:val="00EB4F1D"/>
    <w:rsid w:val="00EB5654"/>
    <w:rsid w:val="00ED16F8"/>
    <w:rsid w:val="00ED326A"/>
    <w:rsid w:val="00EE543F"/>
    <w:rsid w:val="00F30F51"/>
    <w:rsid w:val="00F4418B"/>
    <w:rsid w:val="00F55751"/>
    <w:rsid w:val="00F61515"/>
    <w:rsid w:val="00F8239D"/>
    <w:rsid w:val="00F903B4"/>
    <w:rsid w:val="00FC3497"/>
    <w:rsid w:val="00FE2C7B"/>
    <w:rsid w:val="01253372"/>
    <w:rsid w:val="012F2443"/>
    <w:rsid w:val="020B6A0C"/>
    <w:rsid w:val="020D7758"/>
    <w:rsid w:val="02184C85"/>
    <w:rsid w:val="02750329"/>
    <w:rsid w:val="029A38EC"/>
    <w:rsid w:val="03215DBB"/>
    <w:rsid w:val="034C1D5D"/>
    <w:rsid w:val="035249F2"/>
    <w:rsid w:val="03984179"/>
    <w:rsid w:val="03C03826"/>
    <w:rsid w:val="03DD29A1"/>
    <w:rsid w:val="03FD3D3F"/>
    <w:rsid w:val="04325322"/>
    <w:rsid w:val="04DA0918"/>
    <w:rsid w:val="055E29D5"/>
    <w:rsid w:val="05EB536E"/>
    <w:rsid w:val="060066FC"/>
    <w:rsid w:val="064C698E"/>
    <w:rsid w:val="0667442D"/>
    <w:rsid w:val="06A50AB1"/>
    <w:rsid w:val="06FA704F"/>
    <w:rsid w:val="07493F9A"/>
    <w:rsid w:val="07546538"/>
    <w:rsid w:val="08901A19"/>
    <w:rsid w:val="09016473"/>
    <w:rsid w:val="09174D4E"/>
    <w:rsid w:val="09690C9A"/>
    <w:rsid w:val="0ABA0FCF"/>
    <w:rsid w:val="0AD1081E"/>
    <w:rsid w:val="0AF734CE"/>
    <w:rsid w:val="0B815649"/>
    <w:rsid w:val="0BC82F7C"/>
    <w:rsid w:val="0C601702"/>
    <w:rsid w:val="0CA71863"/>
    <w:rsid w:val="0CAC0566"/>
    <w:rsid w:val="0CB437FC"/>
    <w:rsid w:val="0CB9190B"/>
    <w:rsid w:val="0D1869DD"/>
    <w:rsid w:val="0D3A01A5"/>
    <w:rsid w:val="0D4A5F0F"/>
    <w:rsid w:val="0E364E11"/>
    <w:rsid w:val="0E461848"/>
    <w:rsid w:val="0E5627B9"/>
    <w:rsid w:val="0E6476D8"/>
    <w:rsid w:val="0EA54D17"/>
    <w:rsid w:val="0EBE4E06"/>
    <w:rsid w:val="0EC0292C"/>
    <w:rsid w:val="0EDD65DD"/>
    <w:rsid w:val="0F00541F"/>
    <w:rsid w:val="0F3C0599"/>
    <w:rsid w:val="0F53554E"/>
    <w:rsid w:val="0FBA381F"/>
    <w:rsid w:val="0FDD306A"/>
    <w:rsid w:val="10B95885"/>
    <w:rsid w:val="1142587A"/>
    <w:rsid w:val="118C2F9A"/>
    <w:rsid w:val="11EB5F12"/>
    <w:rsid w:val="12070586"/>
    <w:rsid w:val="125E1BB4"/>
    <w:rsid w:val="127C300E"/>
    <w:rsid w:val="13936861"/>
    <w:rsid w:val="13B55DA9"/>
    <w:rsid w:val="13FF98D6"/>
    <w:rsid w:val="1404150D"/>
    <w:rsid w:val="14270D58"/>
    <w:rsid w:val="1505553D"/>
    <w:rsid w:val="1599117D"/>
    <w:rsid w:val="15F54165"/>
    <w:rsid w:val="1602382A"/>
    <w:rsid w:val="163A1216"/>
    <w:rsid w:val="16407496"/>
    <w:rsid w:val="16922E00"/>
    <w:rsid w:val="17400AAE"/>
    <w:rsid w:val="174D4F79"/>
    <w:rsid w:val="17B40B54"/>
    <w:rsid w:val="17F44B06"/>
    <w:rsid w:val="18450A59"/>
    <w:rsid w:val="18D85850"/>
    <w:rsid w:val="18DE057F"/>
    <w:rsid w:val="19210C04"/>
    <w:rsid w:val="197E141A"/>
    <w:rsid w:val="19C23573"/>
    <w:rsid w:val="1A7016AA"/>
    <w:rsid w:val="1A8247ED"/>
    <w:rsid w:val="1AB10E35"/>
    <w:rsid w:val="1B4C2B0C"/>
    <w:rsid w:val="1B5E7755"/>
    <w:rsid w:val="1C021F45"/>
    <w:rsid w:val="1C190F38"/>
    <w:rsid w:val="1C705992"/>
    <w:rsid w:val="1C9A47BD"/>
    <w:rsid w:val="1CF71C0F"/>
    <w:rsid w:val="1D0460DA"/>
    <w:rsid w:val="1D1614D6"/>
    <w:rsid w:val="1D3A2615"/>
    <w:rsid w:val="1D4E30E0"/>
    <w:rsid w:val="1D5144A2"/>
    <w:rsid w:val="1D540F6D"/>
    <w:rsid w:val="1D70551D"/>
    <w:rsid w:val="1DCF6CD0"/>
    <w:rsid w:val="1DE96EFE"/>
    <w:rsid w:val="1DF60118"/>
    <w:rsid w:val="1E7143AB"/>
    <w:rsid w:val="1EEFDACA"/>
    <w:rsid w:val="1EFA1543"/>
    <w:rsid w:val="1F2E2319"/>
    <w:rsid w:val="1FB61B62"/>
    <w:rsid w:val="1FEF6BCD"/>
    <w:rsid w:val="20362A4E"/>
    <w:rsid w:val="20390790"/>
    <w:rsid w:val="205E01F7"/>
    <w:rsid w:val="208A613A"/>
    <w:rsid w:val="20F21DA6"/>
    <w:rsid w:val="2100305C"/>
    <w:rsid w:val="210963B5"/>
    <w:rsid w:val="2116462E"/>
    <w:rsid w:val="213918BD"/>
    <w:rsid w:val="21654658"/>
    <w:rsid w:val="2186530F"/>
    <w:rsid w:val="21E3004F"/>
    <w:rsid w:val="22350AE4"/>
    <w:rsid w:val="226F3FF6"/>
    <w:rsid w:val="228E4F0F"/>
    <w:rsid w:val="22C97BAA"/>
    <w:rsid w:val="22E06CA1"/>
    <w:rsid w:val="23076924"/>
    <w:rsid w:val="23220BA9"/>
    <w:rsid w:val="239C7C1E"/>
    <w:rsid w:val="23C44815"/>
    <w:rsid w:val="245C5FE8"/>
    <w:rsid w:val="246456B0"/>
    <w:rsid w:val="256731CE"/>
    <w:rsid w:val="25783B09"/>
    <w:rsid w:val="257F013C"/>
    <w:rsid w:val="25A966EE"/>
    <w:rsid w:val="268D5392"/>
    <w:rsid w:val="26991794"/>
    <w:rsid w:val="274A3283"/>
    <w:rsid w:val="280D01AA"/>
    <w:rsid w:val="293B10D5"/>
    <w:rsid w:val="29504368"/>
    <w:rsid w:val="295108F9"/>
    <w:rsid w:val="2A2102CB"/>
    <w:rsid w:val="2A6D1762"/>
    <w:rsid w:val="2ABC4498"/>
    <w:rsid w:val="2ADB491E"/>
    <w:rsid w:val="2B485D2C"/>
    <w:rsid w:val="2BF2067B"/>
    <w:rsid w:val="2C073D74"/>
    <w:rsid w:val="2CAD1AA3"/>
    <w:rsid w:val="2CF47A58"/>
    <w:rsid w:val="2D410F2E"/>
    <w:rsid w:val="2D467984"/>
    <w:rsid w:val="2D8D7A26"/>
    <w:rsid w:val="2D917516"/>
    <w:rsid w:val="2E41718E"/>
    <w:rsid w:val="2E545B14"/>
    <w:rsid w:val="2E8E1CA7"/>
    <w:rsid w:val="2EBA0CEE"/>
    <w:rsid w:val="2F676B9C"/>
    <w:rsid w:val="2FAA0B90"/>
    <w:rsid w:val="2FBF1EFB"/>
    <w:rsid w:val="2FDBF07F"/>
    <w:rsid w:val="309B728D"/>
    <w:rsid w:val="31813D45"/>
    <w:rsid w:val="31AB2B70"/>
    <w:rsid w:val="31B5173D"/>
    <w:rsid w:val="31B84664"/>
    <w:rsid w:val="31C3435E"/>
    <w:rsid w:val="3220355E"/>
    <w:rsid w:val="32285F6F"/>
    <w:rsid w:val="32355F86"/>
    <w:rsid w:val="328B4E7C"/>
    <w:rsid w:val="33305A23"/>
    <w:rsid w:val="334D0383"/>
    <w:rsid w:val="3387564F"/>
    <w:rsid w:val="338B0EAB"/>
    <w:rsid w:val="34D0301A"/>
    <w:rsid w:val="34D77442"/>
    <w:rsid w:val="34E72111"/>
    <w:rsid w:val="355F614C"/>
    <w:rsid w:val="3587712D"/>
    <w:rsid w:val="35A973C7"/>
    <w:rsid w:val="36070CBD"/>
    <w:rsid w:val="362F1FC2"/>
    <w:rsid w:val="36321AB2"/>
    <w:rsid w:val="36396750"/>
    <w:rsid w:val="365657A0"/>
    <w:rsid w:val="36590DED"/>
    <w:rsid w:val="3667350A"/>
    <w:rsid w:val="369167D9"/>
    <w:rsid w:val="369D675A"/>
    <w:rsid w:val="36AA1648"/>
    <w:rsid w:val="36F54FB9"/>
    <w:rsid w:val="37225683"/>
    <w:rsid w:val="37337890"/>
    <w:rsid w:val="37503E81"/>
    <w:rsid w:val="376E08C8"/>
    <w:rsid w:val="378856FF"/>
    <w:rsid w:val="384358B1"/>
    <w:rsid w:val="38D37F4B"/>
    <w:rsid w:val="395C290E"/>
    <w:rsid w:val="39D92970"/>
    <w:rsid w:val="3A2D2AEC"/>
    <w:rsid w:val="3A2F2590"/>
    <w:rsid w:val="3A9942E5"/>
    <w:rsid w:val="3B2C087E"/>
    <w:rsid w:val="3B8E778B"/>
    <w:rsid w:val="3C805325"/>
    <w:rsid w:val="3D5642D8"/>
    <w:rsid w:val="3D8A4BA3"/>
    <w:rsid w:val="3DEA67CE"/>
    <w:rsid w:val="3E012496"/>
    <w:rsid w:val="3E133567"/>
    <w:rsid w:val="3E151A9D"/>
    <w:rsid w:val="3E4800C5"/>
    <w:rsid w:val="3E9E7CE5"/>
    <w:rsid w:val="3EA70656"/>
    <w:rsid w:val="3ECC4EE5"/>
    <w:rsid w:val="3EFB53F6"/>
    <w:rsid w:val="3F054910"/>
    <w:rsid w:val="3F2006FA"/>
    <w:rsid w:val="3FEA0D08"/>
    <w:rsid w:val="3FEE67B7"/>
    <w:rsid w:val="41171FD0"/>
    <w:rsid w:val="41AF2209"/>
    <w:rsid w:val="41DF2AEE"/>
    <w:rsid w:val="423A5F76"/>
    <w:rsid w:val="423F533B"/>
    <w:rsid w:val="432804C5"/>
    <w:rsid w:val="43792ACE"/>
    <w:rsid w:val="43E02B4D"/>
    <w:rsid w:val="44466E54"/>
    <w:rsid w:val="44AA1F54"/>
    <w:rsid w:val="44C05B3D"/>
    <w:rsid w:val="45414F4C"/>
    <w:rsid w:val="4594140C"/>
    <w:rsid w:val="468477C0"/>
    <w:rsid w:val="46CD06C6"/>
    <w:rsid w:val="46F030A7"/>
    <w:rsid w:val="47684A12"/>
    <w:rsid w:val="479B1265"/>
    <w:rsid w:val="47BB36B5"/>
    <w:rsid w:val="47C14A44"/>
    <w:rsid w:val="47EC0FA5"/>
    <w:rsid w:val="486F26F2"/>
    <w:rsid w:val="48DB7F1A"/>
    <w:rsid w:val="49276B29"/>
    <w:rsid w:val="498247E6"/>
    <w:rsid w:val="498B03D0"/>
    <w:rsid w:val="4AC82E28"/>
    <w:rsid w:val="4ADF76BB"/>
    <w:rsid w:val="4B2B6DA4"/>
    <w:rsid w:val="4BD549DD"/>
    <w:rsid w:val="4C211DF2"/>
    <w:rsid w:val="4C4579F1"/>
    <w:rsid w:val="4C6C1422"/>
    <w:rsid w:val="4C975D73"/>
    <w:rsid w:val="4C9D5A7F"/>
    <w:rsid w:val="4CAC5CC3"/>
    <w:rsid w:val="4CC0176E"/>
    <w:rsid w:val="4CF135DB"/>
    <w:rsid w:val="4D44414D"/>
    <w:rsid w:val="4D8B1D7C"/>
    <w:rsid w:val="4DEB45C9"/>
    <w:rsid w:val="4DED0341"/>
    <w:rsid w:val="4E21448E"/>
    <w:rsid w:val="4E5040DD"/>
    <w:rsid w:val="4E5051F5"/>
    <w:rsid w:val="4E6D6E91"/>
    <w:rsid w:val="4EA30C8E"/>
    <w:rsid w:val="4EC529BB"/>
    <w:rsid w:val="4F4F0B87"/>
    <w:rsid w:val="4F7B372A"/>
    <w:rsid w:val="501871CB"/>
    <w:rsid w:val="501A73E7"/>
    <w:rsid w:val="50300E37"/>
    <w:rsid w:val="50E44C51"/>
    <w:rsid w:val="510A745C"/>
    <w:rsid w:val="525210BA"/>
    <w:rsid w:val="527A05CF"/>
    <w:rsid w:val="53035F10"/>
    <w:rsid w:val="532172EC"/>
    <w:rsid w:val="53590226"/>
    <w:rsid w:val="53A31AAB"/>
    <w:rsid w:val="53C51418"/>
    <w:rsid w:val="53D53D51"/>
    <w:rsid w:val="540B4F82"/>
    <w:rsid w:val="543F566E"/>
    <w:rsid w:val="54500CA3"/>
    <w:rsid w:val="546D535F"/>
    <w:rsid w:val="54857525"/>
    <w:rsid w:val="54BE05BF"/>
    <w:rsid w:val="54BF40B9"/>
    <w:rsid w:val="54C85664"/>
    <w:rsid w:val="54D062C6"/>
    <w:rsid w:val="554D29AF"/>
    <w:rsid w:val="554E3DBB"/>
    <w:rsid w:val="55B13A28"/>
    <w:rsid w:val="55BA1450"/>
    <w:rsid w:val="55E22755"/>
    <w:rsid w:val="56527255"/>
    <w:rsid w:val="56D512C6"/>
    <w:rsid w:val="57127259"/>
    <w:rsid w:val="5714693E"/>
    <w:rsid w:val="57A73404"/>
    <w:rsid w:val="58F00CE5"/>
    <w:rsid w:val="597933D0"/>
    <w:rsid w:val="59AD6BD6"/>
    <w:rsid w:val="59B937CD"/>
    <w:rsid w:val="5A3D26F3"/>
    <w:rsid w:val="5A90721B"/>
    <w:rsid w:val="5AEB20AC"/>
    <w:rsid w:val="5AFA6600"/>
    <w:rsid w:val="5B286B7C"/>
    <w:rsid w:val="5B922527"/>
    <w:rsid w:val="5B975D90"/>
    <w:rsid w:val="5C1E200D"/>
    <w:rsid w:val="5CCD7CBB"/>
    <w:rsid w:val="5CD1707F"/>
    <w:rsid w:val="5CE9261B"/>
    <w:rsid w:val="5CFA65D6"/>
    <w:rsid w:val="5DDC7A8A"/>
    <w:rsid w:val="5E3B2A02"/>
    <w:rsid w:val="5EC4422E"/>
    <w:rsid w:val="5EF0031B"/>
    <w:rsid w:val="5FDC6467"/>
    <w:rsid w:val="600339F4"/>
    <w:rsid w:val="60AC7BE7"/>
    <w:rsid w:val="611322D1"/>
    <w:rsid w:val="62244678"/>
    <w:rsid w:val="628F0191"/>
    <w:rsid w:val="62CE4B46"/>
    <w:rsid w:val="63AB23D8"/>
    <w:rsid w:val="64250854"/>
    <w:rsid w:val="65031DA0"/>
    <w:rsid w:val="65A215B9"/>
    <w:rsid w:val="662F5543"/>
    <w:rsid w:val="66303069"/>
    <w:rsid w:val="66334DBE"/>
    <w:rsid w:val="66562864"/>
    <w:rsid w:val="665723A3"/>
    <w:rsid w:val="66B75538"/>
    <w:rsid w:val="66DB4D83"/>
    <w:rsid w:val="67370304"/>
    <w:rsid w:val="67822E88"/>
    <w:rsid w:val="678C0773"/>
    <w:rsid w:val="688B4586"/>
    <w:rsid w:val="691230E2"/>
    <w:rsid w:val="69450BD9"/>
    <w:rsid w:val="694E55C4"/>
    <w:rsid w:val="6A585B4A"/>
    <w:rsid w:val="6A974A6E"/>
    <w:rsid w:val="6AD77F57"/>
    <w:rsid w:val="6B741C4A"/>
    <w:rsid w:val="6B7B84D8"/>
    <w:rsid w:val="6B9C7037"/>
    <w:rsid w:val="6BBE4C73"/>
    <w:rsid w:val="6BD90F62"/>
    <w:rsid w:val="6C5A244F"/>
    <w:rsid w:val="6D1FB954"/>
    <w:rsid w:val="6D262AD0"/>
    <w:rsid w:val="6D3515DA"/>
    <w:rsid w:val="6D9E4D5C"/>
    <w:rsid w:val="6DCB0F7E"/>
    <w:rsid w:val="6E182D60"/>
    <w:rsid w:val="6E70494A"/>
    <w:rsid w:val="6EAB7730"/>
    <w:rsid w:val="6F3213BA"/>
    <w:rsid w:val="6F343BCA"/>
    <w:rsid w:val="6F7765E3"/>
    <w:rsid w:val="6FBD596D"/>
    <w:rsid w:val="6FD91F87"/>
    <w:rsid w:val="70DD5B9B"/>
    <w:rsid w:val="714B7705"/>
    <w:rsid w:val="728C7879"/>
    <w:rsid w:val="72D97FEA"/>
    <w:rsid w:val="736676A3"/>
    <w:rsid w:val="73FE47A6"/>
    <w:rsid w:val="74375FCC"/>
    <w:rsid w:val="74510D7A"/>
    <w:rsid w:val="758E00C1"/>
    <w:rsid w:val="75AF5F7C"/>
    <w:rsid w:val="75D94B83"/>
    <w:rsid w:val="75DC5D55"/>
    <w:rsid w:val="76B13D52"/>
    <w:rsid w:val="76EA1012"/>
    <w:rsid w:val="77071BC4"/>
    <w:rsid w:val="772D4346"/>
    <w:rsid w:val="776C1A27"/>
    <w:rsid w:val="779314F9"/>
    <w:rsid w:val="779F7ADE"/>
    <w:rsid w:val="77D84854"/>
    <w:rsid w:val="79673099"/>
    <w:rsid w:val="79FF686C"/>
    <w:rsid w:val="7A9F13FA"/>
    <w:rsid w:val="7B875081"/>
    <w:rsid w:val="7BE5E135"/>
    <w:rsid w:val="7C2B3C5E"/>
    <w:rsid w:val="7C441BC4"/>
    <w:rsid w:val="7CA335C9"/>
    <w:rsid w:val="7CBB3234"/>
    <w:rsid w:val="7D4D459B"/>
    <w:rsid w:val="7D5176F5"/>
    <w:rsid w:val="7D7B29C4"/>
    <w:rsid w:val="7DD65E4B"/>
    <w:rsid w:val="7E375606"/>
    <w:rsid w:val="7E7309A2"/>
    <w:rsid w:val="7E7E09BD"/>
    <w:rsid w:val="7EBF7D44"/>
    <w:rsid w:val="7EE6E752"/>
    <w:rsid w:val="7F460DAF"/>
    <w:rsid w:val="7F7474EF"/>
    <w:rsid w:val="7F8F3840"/>
    <w:rsid w:val="7F9D4E73"/>
    <w:rsid w:val="7FAE52D2"/>
    <w:rsid w:val="7FFB603E"/>
    <w:rsid w:val="98FD15E9"/>
    <w:rsid w:val="AF6BB5F0"/>
    <w:rsid w:val="C6FD3773"/>
    <w:rsid w:val="DDDBEDCA"/>
    <w:rsid w:val="DFEF6C5F"/>
    <w:rsid w:val="E6FB11BD"/>
    <w:rsid w:val="EEEFC5FC"/>
    <w:rsid w:val="EF3F6A54"/>
    <w:rsid w:val="F765C8FF"/>
    <w:rsid w:val="F7FAE17A"/>
    <w:rsid w:val="F9B3CD0F"/>
    <w:rsid w:val="FDDDD0CF"/>
    <w:rsid w:val="FDE9D773"/>
    <w:rsid w:val="FEBBB864"/>
    <w:rsid w:val="FEDFAA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6"/>
    <w:qFormat/>
    <w:uiPriority w:val="0"/>
    <w:pPr>
      <w:ind w:left="100" w:leftChars="250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qFormat/>
    <w:uiPriority w:val="0"/>
    <w:rPr>
      <w:color w:val="0000FF"/>
      <w:u w:val="single"/>
    </w:rPr>
  </w:style>
  <w:style w:type="character" w:customStyle="1" w:styleId="12">
    <w:name w:val="页眉 字符"/>
    <w:basedOn w:val="9"/>
    <w:link w:val="5"/>
    <w:qFormat/>
    <w:uiPriority w:val="0"/>
    <w:rPr>
      <w:rFonts w:asciiTheme="minorHAnsi" w:hAnsiTheme="minorHAnsi" w:eastAsiaTheme="minorEastAsia" w:cstheme="minorBidi"/>
      <w:kern w:val="2"/>
      <w:sz w:val="18"/>
      <w:szCs w:val="18"/>
    </w:rPr>
  </w:style>
  <w:style w:type="character" w:customStyle="1" w:styleId="13">
    <w:name w:val="页脚 字符"/>
    <w:basedOn w:val="9"/>
    <w:link w:val="4"/>
    <w:qFormat/>
    <w:uiPriority w:val="0"/>
    <w:rPr>
      <w:rFonts w:asciiTheme="minorHAnsi" w:hAnsiTheme="minorHAnsi" w:eastAsiaTheme="minorEastAsia" w:cstheme="minorBidi"/>
      <w:kern w:val="2"/>
      <w:sz w:val="18"/>
      <w:szCs w:val="18"/>
    </w:rPr>
  </w:style>
  <w:style w:type="paragraph" w:styleId="14">
    <w:name w:val="List Paragraph"/>
    <w:basedOn w:val="1"/>
    <w:unhideWhenUsed/>
    <w:qFormat/>
    <w:uiPriority w:val="34"/>
    <w:pPr>
      <w:ind w:firstLine="420" w:firstLineChars="200"/>
    </w:pPr>
  </w:style>
  <w:style w:type="paragraph" w:customStyle="1" w:styleId="15">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6">
    <w:name w:val="日期 字符"/>
    <w:basedOn w:val="9"/>
    <w:link w:val="3"/>
    <w:qFormat/>
    <w:uiPriority w:val="0"/>
    <w:rPr>
      <w:rFonts w:asciiTheme="minorHAnsi" w:hAnsiTheme="minorHAnsi" w:eastAsiaTheme="minorEastAsia" w:cstheme="minorBidi"/>
      <w:kern w:val="2"/>
      <w:sz w:val="21"/>
      <w:szCs w:val="24"/>
    </w:rPr>
  </w:style>
  <w:style w:type="table" w:customStyle="1" w:styleId="17">
    <w:name w:val="Doc Table Column 1st"/>
    <w:basedOn w:val="8"/>
    <w:qFormat/>
    <w:uiPriority w:val="50"/>
    <w:tblStylePr w:type="firstRow">
      <w:tcPr>
        <w:shd w:val="clear" w:color="auto" w:fill="F3F5F7"/>
      </w:tcPr>
    </w:tblStylePr>
    <w:tblStylePr w:type="firstCol">
      <w:tcPr>
        <w:shd w:val="clear" w:color="auto" w:fill="F3F5F7"/>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1542</Words>
  <Characters>1791</Characters>
  <Lines>38</Lines>
  <Paragraphs>10</Paragraphs>
  <TotalTime>2</TotalTime>
  <ScaleCrop>false</ScaleCrop>
  <LinksUpToDate>false</LinksUpToDate>
  <CharactersWithSpaces>1869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2025-08-04T21:50:00Z</dcterms:created>
  <dc:creator>夏奈</dc:creator>
  <cp:lastModifiedBy>在路上</cp:lastModifiedBy>
  <dcterms:modified xsi:type="dcterms:W3CDTF">2026-03-02T08:08:22Z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C55D2EA035444B6A97550039B97FACD7_13</vt:lpwstr>
  </property>
  <property fmtid="{D5CDD505-2E9C-101B-9397-08002B2CF9AE}" pid="4" name="KSOTemplateDocerSaveRecord">
    <vt:lpwstr>eyJoZGlkIjoiZGMzOTRmYjAyYzYzZDVjY2ZkNmUyZjUzNjM5YWU0ZGYiLCJ1c2VySWQiOiI0NTg3NTg0ODgifQ==</vt:lpwstr>
  </property>
</Properties>
</file>