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35F31"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附件</w:t>
      </w:r>
      <w:r>
        <w:rPr>
          <w:rFonts w:ascii="宋体" w:hAnsi="宋体" w:eastAsia="宋体" w:cs="宋体"/>
          <w:b/>
          <w:bCs/>
          <w:sz w:val="30"/>
          <w:szCs w:val="30"/>
        </w:rPr>
        <w:t>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：</w:t>
      </w:r>
    </w:p>
    <w:p w14:paraId="0DD6B484">
      <w:pPr>
        <w:jc w:val="center"/>
        <w:rPr>
          <w:rFonts w:ascii="宋体" w:hAnsi="宋体" w:eastAsia="宋体" w:cs="宋体"/>
          <w:b/>
          <w:bCs/>
          <w:sz w:val="36"/>
          <w:szCs w:val="30"/>
        </w:rPr>
      </w:pPr>
      <w:r>
        <w:rPr>
          <w:rFonts w:hint="eastAsia" w:ascii="宋体" w:hAnsi="宋体" w:eastAsia="宋体" w:cs="宋体"/>
          <w:b/>
          <w:bCs/>
          <w:sz w:val="36"/>
          <w:szCs w:val="30"/>
        </w:rPr>
        <w:t>学堂在线“AI”慕课升级内容介绍</w:t>
      </w:r>
    </w:p>
    <w:p w14:paraId="7295484C">
      <w:pPr>
        <w:rPr>
          <w:rFonts w:hint="eastAsia" w:ascii="宋体" w:hAnsi="宋体" w:eastAsia="宋体" w:cs="宋体"/>
          <w:b/>
          <w:bCs/>
          <w:sz w:val="30"/>
          <w:szCs w:val="30"/>
        </w:rPr>
      </w:pPr>
    </w:p>
    <w:p w14:paraId="346077E3"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一、学堂在线慕课平台简介</w:t>
      </w:r>
    </w:p>
    <w:p w14:paraId="61D2A6BB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学堂在线是清华大学于2013年10月建设运营的中国首个慕课平台，是教育部在线教育研究中心的研究交流和成果应用平台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,是联合国教科文组织（UNESCO）国际工程教育中心（ICEE）的在线教育平台,是国家精品在线开放课程的主要运行平台之一,是教育部发布的首批高校在线教学国际平台。</w:t>
      </w:r>
    </w:p>
    <w:p w14:paraId="4CAECB87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2020年，学堂在线入选教育部首批高校在线教学国际平台，同年4月20日，学堂在线国际版面向全球发布，推动教育资源更广泛、高效地流通与应用。同年12月11日，学堂在线成为世界慕课与在线教育联盟创始成员。截至2025年2月底，学堂在线汇聚来自清华大学、北京大学、复旦大学、康奈尔大学、圣彼得堡国立大学等国内外高校的万门优质课程，全球学习者累计1.47亿，选课人次达12.5亿，成为用户规模亚洲第一、全球第二的知名慕课平台。</w:t>
      </w:r>
    </w:p>
    <w:p w14:paraId="3DA7A250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长期以来，学堂在线承接国家数字化使命，以前沿创新和扎实服务增强数字教育资源供给，推进教育资源开放共享，推动高等教育数字化转型升级。作为中国在线教育的先行者，学堂在线积极开发人工智能赋能教育教学的深度解决方案，为中国高校人工智能赋能教育教学提供坚实助力。</w:t>
      </w:r>
    </w:p>
    <w:p w14:paraId="0639871D">
      <w:pPr>
        <w:rPr>
          <w:rFonts w:ascii="宋体" w:hAnsi="宋体" w:eastAsia="宋体" w:cs="宋体"/>
          <w:b/>
          <w:bCs/>
          <w:sz w:val="28"/>
          <w:szCs w:val="28"/>
        </w:rPr>
      </w:pPr>
    </w:p>
    <w:p w14:paraId="22129172"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二、AI 升级功能亮点介绍</w:t>
      </w:r>
    </w:p>
    <w:p w14:paraId="4604232E"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教师端：Studio 后台+AI 工作台新增功能</w:t>
      </w:r>
    </w:p>
    <w:p w14:paraId="3BC73BB5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08905" cy="5965190"/>
            <wp:effectExtent l="0" t="0" r="107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F56C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 Studio 后台：</w:t>
      </w:r>
      <w:r>
        <w:rPr>
          <w:rFonts w:hint="eastAsia" w:ascii="宋体" w:hAnsi="宋体" w:eastAsia="宋体" w:cs="宋体"/>
          <w:sz w:val="28"/>
          <w:szCs w:val="28"/>
        </w:rPr>
        <w:t>新增知识图谱板块，可自有编辑，助力课程体系优化。</w:t>
      </w:r>
    </w:p>
    <w:p w14:paraId="32F3D359"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 新增 AI 工作台：</w:t>
      </w:r>
    </w:p>
    <w:p w14:paraId="51788197"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（1）知识库：支持构建课程专属知识库，提高AI 回答专业度和准确度。</w:t>
      </w:r>
    </w:p>
    <w:p w14:paraId="294BCA65"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（2）24 小时智能学伴、指令库：支持 24 小时智能学伴个性化配置、设置开场白、常见问题等 ；自定义AI 指令，精准适配您的教学需求。 </w:t>
      </w:r>
    </w:p>
    <w:p w14:paraId="507DB5D1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</w:p>
    <w:p w14:paraId="3C9CB66B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 w14:paraId="3D628EB1"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学生端：学堂在线慕课平台升级 AI 学习空间</w:t>
      </w:r>
    </w:p>
    <w:p w14:paraId="0908F2B2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058535" cy="3224530"/>
            <wp:effectExtent l="0" t="0" r="184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5AB3">
      <w:pPr>
        <w:ind w:left="281" w:hanging="281" w:hanging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 AI 慕课学习空间：</w:t>
      </w:r>
      <w:r>
        <w:rPr>
          <w:rFonts w:hint="eastAsia" w:ascii="宋体" w:hAnsi="宋体" w:eastAsia="宋体" w:cs="宋体"/>
          <w:sz w:val="28"/>
          <w:szCs w:val="28"/>
        </w:rPr>
        <w:t>视频学习页面全面升级为AI 交互式学习空间，实现教学内容与智能辅助的深度融合。</w:t>
      </w:r>
    </w:p>
    <w:p w14:paraId="13CB5C2C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 知识导引：</w:t>
      </w:r>
      <w:r>
        <w:rPr>
          <w:rFonts w:hint="eastAsia" w:ascii="宋体" w:hAnsi="宋体" w:eastAsia="宋体" w:cs="宋体"/>
          <w:sz w:val="28"/>
          <w:szCs w:val="28"/>
        </w:rPr>
        <w:t>自动总结章节核心知识点 ，帮助学生高效掌握重点。</w:t>
      </w:r>
    </w:p>
    <w:p w14:paraId="7B9BC0F9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3. 讲稿：</w:t>
      </w:r>
      <w:r>
        <w:rPr>
          <w:rFonts w:hint="eastAsia" w:ascii="宋体" w:hAnsi="宋体" w:eastAsia="宋体" w:cs="宋体"/>
          <w:sz w:val="28"/>
          <w:szCs w:val="28"/>
        </w:rPr>
        <w:t>录制视频的逐字讲稿，便于学生复习与笔记整理。</w:t>
      </w:r>
    </w:p>
    <w:p w14:paraId="21470B1E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4. 24h智能学伴</w:t>
      </w:r>
      <w:r>
        <w:rPr>
          <w:rFonts w:hint="eastAsia" w:ascii="宋体" w:hAnsi="宋体" w:eastAsia="宋体" w:cs="宋体"/>
          <w:sz w:val="28"/>
          <w:szCs w:val="28"/>
        </w:rPr>
        <w:t>：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随时解答学生疑问，提供个性化学习支持。</w:t>
      </w:r>
    </w:p>
    <w:p w14:paraId="3D823EB6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5. 指令中心</w:t>
      </w:r>
      <w:r>
        <w:rPr>
          <w:rFonts w:hint="eastAsia" w:ascii="宋体" w:hAnsi="宋体" w:eastAsia="宋体" w:cs="宋体"/>
          <w:sz w:val="28"/>
          <w:szCs w:val="28"/>
        </w:rPr>
        <w:t>：引导学生高效提问，获取精准、专业的AI 解答。</w:t>
      </w:r>
    </w:p>
    <w:p w14:paraId="48ACAA87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注：后续计划开放知识图谱板块，学生可直观查看课程知识体系，建立系统化的学习路径 ，提升学习效果。</w:t>
      </w:r>
    </w:p>
    <w:p w14:paraId="1D18E95C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此次升级将极大提升课程的互动性与智能化水平，为学生提供更优质的学习体验，同时为教师减负增效。 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6B37C4"/>
    <w:rsid w:val="00C87EF5"/>
    <w:rsid w:val="00E62B03"/>
    <w:rsid w:val="226B37C4"/>
    <w:rsid w:val="26061CAC"/>
    <w:rsid w:val="273A716C"/>
    <w:rsid w:val="5E2D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825</Words>
  <Characters>876</Characters>
  <Lines>6</Lines>
  <Paragraphs>1</Paragraphs>
  <TotalTime>47</TotalTime>
  <ScaleCrop>false</ScaleCrop>
  <LinksUpToDate>false</LinksUpToDate>
  <CharactersWithSpaces>908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2025-06-14T01:21:00Z</dcterms:created>
  <dc:creator>18612187204</dc:creator>
  <cp:lastModifiedBy>莉莉娅百合开</cp:lastModifiedBy>
  <dcterms:modified xsi:type="dcterms:W3CDTF">2025-06-19T07:07:42Z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C0ADB04420FD4BD79FCF464F4CC166FE_13</vt:lpwstr>
  </property>
  <property fmtid="{D5CDD505-2E9C-101B-9397-08002B2CF9AE}" pid="4" name="KSOTemplateDocerSaveRecord">
    <vt:lpwstr>eyJoZGlkIjoiMTUwYzBkZmNkZmE1NTlmYTkwMjM2NDU1NjVlZDIzYTMiLCJ1c2VySWQiOiIyODUyNDUyNjkifQ==</vt:lpwstr>
  </property>
</Properties>
</file>