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eastAsia="宋体" w:cs="宋体"/>
          <w:b/>
          <w:bCs/>
          <w:color w:val="000000"/>
          <w:kern w:val="0"/>
          <w:sz w:val="30"/>
          <w:szCs w:val="30"/>
        </w:rPr>
      </w:pPr>
      <w:bookmarkStart w:id="0" w:name="_Hlk39079615"/>
      <w:r>
        <w:rPr>
          <w:rFonts w:hint="eastAsia" w:ascii="宋体" w:hAnsi="宋体" w:eastAsia="宋体" w:cs="宋体"/>
          <w:b/>
          <w:bCs/>
          <w:color w:val="000000"/>
          <w:kern w:val="0"/>
          <w:sz w:val="30"/>
          <w:szCs w:val="30"/>
        </w:rPr>
        <w:t>强化过程指导，做好线上答辩，用心服务学生</w:t>
      </w:r>
    </w:p>
    <w:bookmarkEnd w:id="0"/>
    <w:p>
      <w:pPr>
        <w:jc w:val="center"/>
        <w:rPr>
          <w:rFonts w:ascii="宋体" w:hAnsi="宋体" w:eastAsia="宋体" w:cs="宋体"/>
          <w:b/>
          <w:bCs/>
          <w:color w:val="000000"/>
          <w:kern w:val="0"/>
          <w:sz w:val="30"/>
          <w:szCs w:val="30"/>
        </w:rPr>
      </w:pPr>
      <w:r>
        <w:rPr>
          <w:rFonts w:hint="eastAsia" w:ascii="宋体" w:hAnsi="宋体" w:eastAsia="宋体" w:cs="宋体"/>
          <w:b/>
          <w:bCs/>
          <w:color w:val="000000"/>
          <w:kern w:val="0"/>
          <w:sz w:val="30"/>
          <w:szCs w:val="30"/>
        </w:rPr>
        <w:t>----</w:t>
      </w:r>
      <w:r>
        <w:rPr>
          <w:rFonts w:hint="eastAsia" w:ascii="宋体" w:hAnsi="宋体" w:eastAsia="宋体" w:cs="宋体"/>
          <w:b/>
          <w:bCs/>
          <w:color w:val="000000"/>
          <w:kern w:val="0"/>
          <w:sz w:val="30"/>
          <w:szCs w:val="30"/>
          <w:lang w:eastAsia="zh-CN"/>
        </w:rPr>
        <w:t>德州学院</w:t>
      </w:r>
      <w:r>
        <w:rPr>
          <w:rFonts w:hint="eastAsia" w:ascii="宋体" w:hAnsi="宋体" w:eastAsia="宋体" w:cs="宋体"/>
          <w:b/>
          <w:bCs/>
          <w:color w:val="000000"/>
          <w:kern w:val="0"/>
          <w:sz w:val="30"/>
          <w:szCs w:val="30"/>
        </w:rPr>
        <w:t>毕业论文工作典型案例</w:t>
      </w:r>
      <w:bookmarkStart w:id="4" w:name="_GoBack"/>
      <w:bookmarkEnd w:id="4"/>
    </w:p>
    <w:p>
      <w:pPr>
        <w:jc w:val="center"/>
        <w:rPr>
          <w:rFonts w:ascii="宋体" w:hAnsi="宋体" w:eastAsia="宋体" w:cs="宋体"/>
          <w:color w:val="000000"/>
          <w:kern w:val="0"/>
          <w:sz w:val="24"/>
          <w:szCs w:val="24"/>
        </w:rPr>
      </w:pPr>
    </w:p>
    <w:p>
      <w:pPr>
        <w:spacing w:line="360" w:lineRule="auto"/>
        <w:ind w:firstLine="560" w:firstLineChars="200"/>
        <w:rPr>
          <w:rFonts w:ascii="仿宋" w:hAnsi="仿宋" w:eastAsia="仿宋" w:cs="宋体"/>
          <w:color w:val="000000"/>
          <w:kern w:val="0"/>
          <w:sz w:val="28"/>
          <w:szCs w:val="28"/>
        </w:rPr>
      </w:pPr>
      <w:r>
        <w:rPr>
          <w:rFonts w:hint="eastAsia" w:ascii="仿宋" w:hAnsi="仿宋" w:eastAsia="仿宋" w:cs="宋体"/>
          <w:color w:val="000000"/>
          <w:kern w:val="0"/>
          <w:sz w:val="28"/>
          <w:szCs w:val="28"/>
        </w:rPr>
        <w:t>根据</w:t>
      </w:r>
      <w:r>
        <w:rPr>
          <w:rFonts w:ascii="仿宋" w:hAnsi="仿宋" w:eastAsia="仿宋" w:cs="宋体"/>
          <w:color w:val="000000"/>
          <w:kern w:val="0"/>
          <w:sz w:val="28"/>
          <w:szCs w:val="28"/>
        </w:rPr>
        <w:t>山东省教育厅关于疫情防控期间线上教学组织与管理工作的通知要求，</w:t>
      </w:r>
      <w:r>
        <w:rPr>
          <w:rFonts w:hint="eastAsia" w:ascii="仿宋" w:hAnsi="仿宋" w:eastAsia="仿宋" w:cs="宋体"/>
          <w:color w:val="000000"/>
          <w:kern w:val="0"/>
          <w:sz w:val="28"/>
          <w:szCs w:val="28"/>
        </w:rPr>
        <w:t>按照</w:t>
      </w:r>
      <w:r>
        <w:rPr>
          <w:rFonts w:ascii="仿宋" w:hAnsi="仿宋" w:eastAsia="仿宋" w:cs="宋体"/>
          <w:color w:val="000000"/>
          <w:kern w:val="0"/>
          <w:sz w:val="28"/>
          <w:szCs w:val="28"/>
        </w:rPr>
        <w:t>我校新冠肺炎疫情防控领导小组、教务处的相关部署，</w:t>
      </w:r>
      <w:r>
        <w:rPr>
          <w:rFonts w:hint="eastAsia" w:ascii="仿宋" w:hAnsi="仿宋" w:eastAsia="仿宋" w:cs="宋体"/>
          <w:color w:val="000000"/>
          <w:kern w:val="0"/>
          <w:sz w:val="28"/>
          <w:szCs w:val="28"/>
        </w:rPr>
        <w:t>以及“停课不停教、停课不停学”、“保证教学进度和教学质量”的工作要求，纺织服装</w:t>
      </w:r>
      <w:r>
        <w:rPr>
          <w:rFonts w:ascii="仿宋" w:hAnsi="仿宋" w:eastAsia="仿宋" w:cs="宋体"/>
          <w:color w:val="000000"/>
          <w:kern w:val="0"/>
          <w:sz w:val="28"/>
          <w:szCs w:val="28"/>
        </w:rPr>
        <w:t>学院</w:t>
      </w:r>
      <w:r>
        <w:rPr>
          <w:rFonts w:hint="eastAsia" w:ascii="仿宋" w:hAnsi="仿宋" w:eastAsia="仿宋" w:cs="宋体"/>
          <w:color w:val="000000"/>
          <w:kern w:val="0"/>
          <w:sz w:val="28"/>
          <w:szCs w:val="28"/>
        </w:rPr>
        <w:t>突破原有的毕业论文工作模式，强化过程指导，做好线上答辩，确保疫情期间毕业论文工作顺利开展</w:t>
      </w:r>
      <w:r>
        <w:rPr>
          <w:rFonts w:ascii="仿宋" w:hAnsi="仿宋" w:eastAsia="仿宋" w:cs="宋体"/>
          <w:color w:val="000000"/>
          <w:kern w:val="0"/>
          <w:sz w:val="28"/>
          <w:szCs w:val="28"/>
        </w:rPr>
        <w:t>。</w:t>
      </w:r>
    </w:p>
    <w:p>
      <w:pPr>
        <w:spacing w:line="360" w:lineRule="auto"/>
        <w:ind w:left="420" w:leftChars="200"/>
        <w:rPr>
          <w:rFonts w:ascii="仿宋" w:hAnsi="仿宋" w:eastAsia="仿宋" w:cs="黑体"/>
          <w:b/>
          <w:bCs/>
          <w:sz w:val="28"/>
          <w:szCs w:val="28"/>
        </w:rPr>
      </w:pPr>
      <w:r>
        <w:rPr>
          <w:rFonts w:hint="eastAsia" w:ascii="仿宋" w:hAnsi="仿宋" w:eastAsia="仿宋" w:cs="黑体"/>
          <w:b/>
          <w:bCs/>
          <w:sz w:val="28"/>
          <w:szCs w:val="28"/>
        </w:rPr>
        <w:t>一、当前形势下毕业论文工作基本思路</w:t>
      </w:r>
    </w:p>
    <w:p>
      <w:pPr>
        <w:spacing w:line="360" w:lineRule="auto"/>
        <w:ind w:firstLine="560" w:firstLineChars="200"/>
        <w:rPr>
          <w:rFonts w:hint="eastAsia" w:ascii="仿宋" w:hAnsi="仿宋" w:eastAsia="仿宋" w:cs="宋体"/>
          <w:color w:val="000000"/>
          <w:kern w:val="0"/>
          <w:sz w:val="28"/>
          <w:szCs w:val="28"/>
        </w:rPr>
      </w:pPr>
      <w:r>
        <w:rPr>
          <w:rFonts w:hint="eastAsia" w:ascii="仿宋" w:hAnsi="仿宋" w:eastAsia="仿宋" w:cs="宋体"/>
          <w:color w:val="000000"/>
          <w:kern w:val="0"/>
          <w:sz w:val="28"/>
          <w:szCs w:val="28"/>
        </w:rPr>
        <w:t>毕业论文工作是教学工作的重要组成部分，是毕业前对学生综合实践能力和专业素质进行全面考核的一个必要环节。</w:t>
      </w:r>
      <w:r>
        <w:rPr>
          <w:rFonts w:hint="eastAsia" w:ascii="仿宋" w:hAnsi="仿宋" w:eastAsia="仿宋" w:cs="等线"/>
          <w:sz w:val="28"/>
          <w:szCs w:val="28"/>
        </w:rPr>
        <w:t>由于疫情关系，学生不能返校，无法进行课题实验，教师的专业指导受到限制，线下答辩也无法进行，面对这种特殊情况，纺服学院按照学校相关要求，</w:t>
      </w:r>
      <w:r>
        <w:rPr>
          <w:rFonts w:hint="eastAsia" w:ascii="仿宋" w:hAnsi="仿宋" w:eastAsia="仿宋" w:cs="宋体"/>
          <w:color w:val="000000"/>
          <w:kern w:val="0"/>
          <w:sz w:val="28"/>
          <w:szCs w:val="28"/>
        </w:rPr>
        <w:t>在充分论证的基础上，制订了疫情期间毕业论文工作方案以及线上答辩工作方案。指导教师及时调整指导方式，充分利用网络资源，借助多种网络平台，强化过程指导，组织完成了线上答辩，在整个过程中，指导老师以生为本，对学生进行悉心的专业指导，用心服务每一位学生，解决学生在论文撰写、线上答辩过程中的困难，顺利完成毕业论文工作。</w:t>
      </w:r>
    </w:p>
    <w:p>
      <w:pPr>
        <w:spacing w:line="360" w:lineRule="auto"/>
        <w:ind w:firstLine="562" w:firstLineChars="200"/>
        <w:rPr>
          <w:rFonts w:ascii="仿宋" w:hAnsi="仿宋" w:eastAsia="仿宋" w:cs="宋体"/>
          <w:b/>
          <w:bCs/>
          <w:color w:val="000000"/>
          <w:kern w:val="0"/>
          <w:sz w:val="28"/>
          <w:szCs w:val="28"/>
        </w:rPr>
      </w:pPr>
      <w:r>
        <w:rPr>
          <w:rFonts w:hint="eastAsia" w:ascii="仿宋" w:hAnsi="仿宋" w:eastAsia="仿宋" w:cs="宋体"/>
          <w:b/>
          <w:bCs/>
          <w:color w:val="000000"/>
          <w:kern w:val="0"/>
          <w:sz w:val="28"/>
          <w:szCs w:val="28"/>
        </w:rPr>
        <w:t>二．毕业论文工作组织与管理</w:t>
      </w:r>
    </w:p>
    <w:p>
      <w:pPr>
        <w:spacing w:line="360" w:lineRule="auto"/>
        <w:ind w:firstLine="562" w:firstLineChars="200"/>
        <w:rPr>
          <w:rFonts w:ascii="仿宋" w:hAnsi="仿宋" w:eastAsia="仿宋" w:cs="宋体"/>
          <w:b/>
          <w:bCs/>
          <w:color w:val="000000"/>
          <w:kern w:val="0"/>
          <w:sz w:val="28"/>
          <w:szCs w:val="28"/>
        </w:rPr>
      </w:pPr>
      <w:r>
        <w:rPr>
          <w:rFonts w:hint="eastAsia" w:ascii="仿宋" w:hAnsi="仿宋" w:eastAsia="仿宋" w:cs="宋体"/>
          <w:b/>
          <w:bCs/>
          <w:color w:val="000000"/>
          <w:kern w:val="0"/>
          <w:sz w:val="28"/>
          <w:szCs w:val="28"/>
        </w:rPr>
        <w:t>1</w:t>
      </w:r>
      <w:r>
        <w:rPr>
          <w:rFonts w:ascii="仿宋" w:hAnsi="仿宋" w:eastAsia="仿宋" w:cs="宋体"/>
          <w:b/>
          <w:bCs/>
          <w:color w:val="000000"/>
          <w:kern w:val="0"/>
          <w:sz w:val="28"/>
          <w:szCs w:val="28"/>
        </w:rPr>
        <w:t xml:space="preserve">. </w:t>
      </w:r>
      <w:r>
        <w:rPr>
          <w:rFonts w:hint="eastAsia" w:ascii="仿宋" w:hAnsi="仿宋" w:eastAsia="仿宋" w:cs="宋体"/>
          <w:b/>
          <w:bCs/>
          <w:color w:val="000000"/>
          <w:kern w:val="0"/>
          <w:sz w:val="28"/>
          <w:szCs w:val="28"/>
        </w:rPr>
        <w:t>充分利用网络平台，强化过程指导</w:t>
      </w:r>
    </w:p>
    <w:p>
      <w:pPr>
        <w:spacing w:line="360" w:lineRule="auto"/>
        <w:ind w:firstLine="560" w:firstLineChars="200"/>
        <w:rPr>
          <w:rFonts w:hint="eastAsia" w:ascii="仿宋" w:hAnsi="仿宋" w:eastAsia="仿宋" w:cs="宋体"/>
          <w:color w:val="000000"/>
          <w:kern w:val="0"/>
          <w:sz w:val="28"/>
          <w:szCs w:val="28"/>
        </w:rPr>
      </w:pPr>
      <w:r>
        <w:rPr>
          <w:rFonts w:hint="eastAsia" w:ascii="仿宋" w:hAnsi="仿宋" w:eastAsia="仿宋" w:cs="宋体"/>
          <w:color w:val="000000"/>
          <w:kern w:val="0"/>
          <w:sz w:val="28"/>
          <w:szCs w:val="28"/>
        </w:rPr>
        <w:t>在论文选题阶段，指导教师通过网络平台指导学生查阅文献，并引导学生在专业领域课题，确保选题</w:t>
      </w:r>
      <w:r>
        <w:rPr>
          <w:rFonts w:ascii="仿宋" w:hAnsi="仿宋" w:eastAsia="仿宋" w:cs="宋体"/>
          <w:color w:val="000000"/>
          <w:kern w:val="0"/>
          <w:sz w:val="28"/>
          <w:szCs w:val="28"/>
        </w:rPr>
        <w:t>符合专业培养目标，利于巩固、深化和拓展学生所学知识，</w:t>
      </w:r>
      <w:r>
        <w:rPr>
          <w:rFonts w:hint="eastAsia" w:ascii="仿宋" w:hAnsi="仿宋" w:eastAsia="仿宋" w:cs="宋体"/>
          <w:color w:val="000000"/>
          <w:kern w:val="0"/>
          <w:sz w:val="28"/>
          <w:szCs w:val="28"/>
        </w:rPr>
        <w:t>并</w:t>
      </w:r>
      <w:r>
        <w:rPr>
          <w:rFonts w:ascii="仿宋" w:hAnsi="仿宋" w:eastAsia="仿宋" w:cs="宋体"/>
          <w:color w:val="000000"/>
          <w:kern w:val="0"/>
          <w:sz w:val="28"/>
          <w:szCs w:val="28"/>
        </w:rPr>
        <w:t>按照规范要求严格审查，</w:t>
      </w:r>
      <w:r>
        <w:rPr>
          <w:rFonts w:hint="eastAsia" w:ascii="仿宋" w:hAnsi="仿宋" w:eastAsia="仿宋" w:cs="宋体"/>
          <w:color w:val="000000"/>
          <w:kern w:val="0"/>
          <w:sz w:val="28"/>
          <w:szCs w:val="28"/>
        </w:rPr>
        <w:t>论证课题的可行性和创新性。</w:t>
      </w:r>
    </w:p>
    <w:p>
      <w:pPr>
        <w:spacing w:line="360" w:lineRule="auto"/>
        <w:ind w:firstLine="560" w:firstLineChars="200"/>
        <w:rPr>
          <w:rFonts w:ascii="仿宋" w:hAnsi="仿宋" w:eastAsia="仿宋" w:cs="宋体"/>
          <w:color w:val="000000"/>
          <w:kern w:val="0"/>
          <w:sz w:val="28"/>
          <w:szCs w:val="28"/>
        </w:rPr>
      </w:pPr>
      <w:r>
        <w:rPr>
          <w:rFonts w:hint="eastAsia" w:ascii="仿宋" w:hAnsi="仿宋" w:eastAsia="仿宋" w:cs="宋体"/>
          <w:color w:val="000000"/>
          <w:kern w:val="0"/>
          <w:sz w:val="28"/>
          <w:szCs w:val="28"/>
        </w:rPr>
        <w:t>在论文撰写期间，针对学生不能返校的情况，对确实没有条件继续进行实验的，指导学生调整选题方向；有的学生如在寒假前已经完成部分或全部实验，则指导学生整理实验数据，撰写初稿。指导教师利用微信群、Q</w:t>
      </w:r>
      <w:r>
        <w:rPr>
          <w:rFonts w:ascii="仿宋" w:hAnsi="仿宋" w:eastAsia="仿宋" w:cs="宋体"/>
          <w:color w:val="000000"/>
          <w:kern w:val="0"/>
          <w:sz w:val="28"/>
          <w:szCs w:val="28"/>
        </w:rPr>
        <w:t>Q</w:t>
      </w:r>
      <w:r>
        <w:rPr>
          <w:rFonts w:hint="eastAsia" w:ascii="仿宋" w:hAnsi="仿宋" w:eastAsia="仿宋" w:cs="宋体"/>
          <w:color w:val="000000"/>
          <w:kern w:val="0"/>
          <w:sz w:val="28"/>
          <w:szCs w:val="28"/>
        </w:rPr>
        <w:t>群、钉钉等网络平台，加强与学生的线上沟通与交流，通过语音通话、视频通话的方式对学生进行专业指导，帮助学生解决文献查阅、下载的困难，指导学生完善论文结构，补充论文数据，反复修改论文格式，确保学生按照计划完成论文的撰写，并保证论文撰写质量。</w:t>
      </w:r>
    </w:p>
    <w:p>
      <w:pPr>
        <w:spacing w:line="360" w:lineRule="auto"/>
        <w:ind w:firstLine="560" w:firstLineChars="200"/>
        <w:rPr>
          <w:rFonts w:ascii="仿宋" w:hAnsi="仿宋" w:eastAsia="仿宋" w:cs="宋体"/>
          <w:color w:val="000000"/>
          <w:kern w:val="0"/>
          <w:sz w:val="28"/>
          <w:szCs w:val="28"/>
        </w:rPr>
      </w:pPr>
      <w:r>
        <w:rPr>
          <w:rFonts w:ascii="仿宋" w:hAnsi="仿宋" w:eastAsia="仿宋" w:cs="宋体"/>
          <w:color w:val="000000"/>
          <w:kern w:val="0"/>
          <w:sz w:val="28"/>
          <w:szCs w:val="28"/>
        </w:rPr>
        <w:drawing>
          <wp:inline distT="0" distB="0" distL="0" distR="0">
            <wp:extent cx="5267325" cy="1961515"/>
            <wp:effectExtent l="0" t="0" r="9525" b="0"/>
            <wp:docPr id="1026" name="图片 6"/>
            <wp:cNvGraphicFramePr/>
            <a:graphic xmlns:a="http://schemas.openxmlformats.org/drawingml/2006/main">
              <a:graphicData uri="http://schemas.openxmlformats.org/drawingml/2006/picture">
                <pic:pic xmlns:pic="http://schemas.openxmlformats.org/drawingml/2006/picture">
                  <pic:nvPicPr>
                    <pic:cNvPr id="1026" name="图片 6"/>
                    <pic:cNvPicPr/>
                  </pic:nvPicPr>
                  <pic:blipFill>
                    <a:blip r:embed="rId4" cstate="print"/>
                    <a:srcRect/>
                    <a:stretch>
                      <a:fillRect/>
                    </a:stretch>
                  </pic:blipFill>
                  <pic:spPr>
                    <a:xfrm>
                      <a:off x="0" y="0"/>
                      <a:ext cx="5267325" cy="1962149"/>
                    </a:xfrm>
                    <a:prstGeom prst="rect">
                      <a:avLst/>
                    </a:prstGeom>
                    <a:ln>
                      <a:noFill/>
                    </a:ln>
                  </pic:spPr>
                </pic:pic>
              </a:graphicData>
            </a:graphic>
          </wp:inline>
        </w:drawing>
      </w:r>
    </w:p>
    <w:p>
      <w:pPr>
        <w:spacing w:line="360" w:lineRule="auto"/>
        <w:ind w:firstLine="560" w:firstLineChars="200"/>
        <w:jc w:val="center"/>
        <w:rPr>
          <w:rFonts w:hint="eastAsia" w:ascii="仿宋" w:hAnsi="仿宋" w:eastAsia="仿宋" w:cs="宋体"/>
          <w:color w:val="000000"/>
          <w:kern w:val="0"/>
          <w:sz w:val="28"/>
          <w:szCs w:val="28"/>
        </w:rPr>
      </w:pPr>
      <w:r>
        <w:rPr>
          <w:rFonts w:hint="eastAsia" w:ascii="仿宋" w:hAnsi="仿宋" w:eastAsia="仿宋" w:cs="宋体"/>
          <w:color w:val="000000"/>
          <w:kern w:val="0"/>
          <w:sz w:val="28"/>
          <w:szCs w:val="28"/>
        </w:rPr>
        <w:t xml:space="preserve"> </w:t>
      </w:r>
      <w:r>
        <w:rPr>
          <w:rFonts w:ascii="等线" w:hAnsi="等线" w:cs="等线"/>
          <w:sz w:val="24"/>
          <w:szCs w:val="24"/>
        </w:rPr>
        <w:t xml:space="preserve">    </w:t>
      </w:r>
      <w:r>
        <w:rPr>
          <w:rFonts w:hint="eastAsia" w:ascii="等线" w:hAnsi="等线" w:cs="等线"/>
          <w:sz w:val="24"/>
          <w:szCs w:val="24"/>
        </w:rPr>
        <w:t>图1</w:t>
      </w:r>
      <w:r>
        <w:rPr>
          <w:rFonts w:ascii="等线" w:hAnsi="等线" w:cs="等线"/>
          <w:sz w:val="24"/>
          <w:szCs w:val="24"/>
        </w:rPr>
        <w:t xml:space="preserve"> </w:t>
      </w:r>
      <w:r>
        <w:rPr>
          <w:rFonts w:hint="eastAsia" w:ascii="等线" w:hAnsi="等线" w:cs="等线"/>
          <w:sz w:val="24"/>
          <w:szCs w:val="24"/>
        </w:rPr>
        <w:t>教师修改学生论文</w:t>
      </w:r>
    </w:p>
    <w:p>
      <w:pPr>
        <w:spacing w:line="360" w:lineRule="auto"/>
        <w:ind w:firstLine="560" w:firstLineChars="200"/>
        <w:jc w:val="center"/>
        <w:rPr>
          <w:rFonts w:ascii="仿宋" w:hAnsi="仿宋" w:eastAsia="仿宋" w:cs="宋体"/>
          <w:color w:val="000000"/>
          <w:kern w:val="0"/>
          <w:sz w:val="28"/>
          <w:szCs w:val="28"/>
        </w:rPr>
      </w:pPr>
      <w:r>
        <w:rPr>
          <w:rFonts w:ascii="仿宋" w:hAnsi="仿宋" w:eastAsia="仿宋" w:cs="宋体"/>
          <w:color w:val="000000"/>
          <w:kern w:val="0"/>
          <w:sz w:val="28"/>
          <w:szCs w:val="28"/>
        </w:rPr>
        <w:drawing>
          <wp:inline distT="0" distB="0" distL="0" distR="0">
            <wp:extent cx="2371090" cy="2533650"/>
            <wp:effectExtent l="0" t="0" r="0" b="0"/>
            <wp:docPr id="1027" name="图片 11"/>
            <wp:cNvGraphicFramePr/>
            <a:graphic xmlns:a="http://schemas.openxmlformats.org/drawingml/2006/main">
              <a:graphicData uri="http://schemas.openxmlformats.org/drawingml/2006/picture">
                <pic:pic xmlns:pic="http://schemas.openxmlformats.org/drawingml/2006/picture">
                  <pic:nvPicPr>
                    <pic:cNvPr id="1027" name="图片 11"/>
                    <pic:cNvPicPr/>
                  </pic:nvPicPr>
                  <pic:blipFill>
                    <a:blip r:embed="rId5" cstate="print"/>
                    <a:srcRect/>
                    <a:stretch>
                      <a:fillRect/>
                    </a:stretch>
                  </pic:blipFill>
                  <pic:spPr>
                    <a:xfrm>
                      <a:off x="0" y="0"/>
                      <a:ext cx="2371142" cy="2533650"/>
                    </a:xfrm>
                    <a:prstGeom prst="rect">
                      <a:avLst/>
                    </a:prstGeom>
                    <a:ln>
                      <a:noFill/>
                    </a:ln>
                  </pic:spPr>
                </pic:pic>
              </a:graphicData>
            </a:graphic>
          </wp:inline>
        </w:drawing>
      </w:r>
    </w:p>
    <w:p>
      <w:pPr>
        <w:spacing w:line="360" w:lineRule="auto"/>
        <w:ind w:firstLine="480" w:firstLineChars="200"/>
        <w:jc w:val="center"/>
        <w:rPr>
          <w:rFonts w:hint="eastAsia" w:ascii="等线" w:hAnsi="等线" w:cs="等线"/>
          <w:sz w:val="24"/>
          <w:szCs w:val="24"/>
        </w:rPr>
      </w:pPr>
      <w:r>
        <w:rPr>
          <w:rFonts w:hint="eastAsia" w:ascii="等线" w:hAnsi="等线" w:cs="等线"/>
          <w:sz w:val="24"/>
          <w:szCs w:val="24"/>
        </w:rPr>
        <w:t>图2</w:t>
      </w:r>
      <w:r>
        <w:rPr>
          <w:rFonts w:ascii="等线" w:hAnsi="等线" w:cs="等线"/>
          <w:sz w:val="24"/>
          <w:szCs w:val="24"/>
        </w:rPr>
        <w:t xml:space="preserve"> </w:t>
      </w:r>
      <w:r>
        <w:rPr>
          <w:rFonts w:hint="eastAsia" w:ascii="等线" w:hAnsi="等线" w:cs="等线"/>
          <w:sz w:val="24"/>
          <w:szCs w:val="24"/>
        </w:rPr>
        <w:t>教师指导学生论文撰写</w:t>
      </w:r>
    </w:p>
    <w:p>
      <w:pPr>
        <w:spacing w:line="360" w:lineRule="auto"/>
        <w:ind w:firstLine="562" w:firstLineChars="200"/>
        <w:rPr>
          <w:rFonts w:ascii="仿宋" w:hAnsi="仿宋" w:eastAsia="仿宋" w:cs="宋体"/>
          <w:b/>
          <w:bCs/>
          <w:color w:val="000000"/>
          <w:kern w:val="0"/>
          <w:sz w:val="28"/>
          <w:szCs w:val="28"/>
        </w:rPr>
      </w:pPr>
      <w:r>
        <w:rPr>
          <w:rFonts w:hint="eastAsia" w:ascii="仿宋" w:hAnsi="仿宋" w:eastAsia="仿宋" w:cs="宋体"/>
          <w:b/>
          <w:bCs/>
          <w:color w:val="000000"/>
          <w:kern w:val="0"/>
          <w:sz w:val="28"/>
          <w:szCs w:val="28"/>
        </w:rPr>
        <w:t>二、认真准备，反复演练，做好线上答辩</w:t>
      </w:r>
    </w:p>
    <w:p>
      <w:pPr>
        <w:spacing w:line="360" w:lineRule="auto"/>
        <w:ind w:firstLine="560" w:firstLineChars="200"/>
        <w:rPr>
          <w:rFonts w:ascii="仿宋" w:hAnsi="仿宋" w:eastAsia="仿宋" w:cs="宋体"/>
          <w:color w:val="000000"/>
          <w:kern w:val="0"/>
          <w:sz w:val="28"/>
          <w:szCs w:val="28"/>
        </w:rPr>
      </w:pPr>
      <w:r>
        <w:rPr>
          <w:rFonts w:hint="eastAsia" w:ascii="仿宋" w:hAnsi="仿宋" w:eastAsia="仿宋" w:cs="宋体"/>
          <w:color w:val="000000"/>
          <w:kern w:val="0"/>
          <w:sz w:val="28"/>
          <w:szCs w:val="28"/>
        </w:rPr>
        <w:t>为保障线上答辩的顺利进行，纺织服装学院制定了行之有效的线上答辩工作方案，明确答辩形式，答辩流程以及答辩要求。</w:t>
      </w:r>
    </w:p>
    <w:p>
      <w:pPr>
        <w:spacing w:line="360" w:lineRule="auto"/>
        <w:ind w:firstLine="560" w:firstLineChars="200"/>
        <w:rPr>
          <w:rFonts w:ascii="仿宋" w:hAnsi="仿宋" w:eastAsia="仿宋" w:cs="宋体"/>
          <w:color w:val="000000"/>
          <w:kern w:val="0"/>
          <w:sz w:val="28"/>
          <w:szCs w:val="28"/>
        </w:rPr>
      </w:pPr>
      <w:r>
        <w:rPr>
          <w:rFonts w:hint="eastAsia" w:ascii="仿宋" w:hAnsi="仿宋" w:eastAsia="仿宋" w:cs="宋体"/>
          <w:color w:val="000000"/>
          <w:kern w:val="0"/>
          <w:sz w:val="28"/>
          <w:szCs w:val="28"/>
        </w:rPr>
        <w:t>组建了答辩工作组，工作人员明确了各自分工，在答辩文件制定、答辩平台选择、答辩学生服务等工作中各司其职。建立了答辩学生小组Q</w:t>
      </w:r>
      <w:r>
        <w:rPr>
          <w:rFonts w:ascii="仿宋" w:hAnsi="仿宋" w:eastAsia="仿宋" w:cs="宋体"/>
          <w:color w:val="000000"/>
          <w:kern w:val="0"/>
          <w:sz w:val="28"/>
          <w:szCs w:val="28"/>
        </w:rPr>
        <w:t>Q</w:t>
      </w:r>
      <w:r>
        <w:rPr>
          <w:rFonts w:hint="eastAsia" w:ascii="仿宋" w:hAnsi="仿宋" w:eastAsia="仿宋" w:cs="宋体"/>
          <w:color w:val="000000"/>
          <w:kern w:val="0"/>
          <w:sz w:val="28"/>
          <w:szCs w:val="28"/>
        </w:rPr>
        <w:t>群，提前将答辩形式，答辩分组，答辩流程，答辩注意事项等文件的形式发与学生。为保证线上答辩效果，对各种网络平台进行了测试，最终选择了综合效果最好的QQ群视频通话方式作为线上答辩平台。</w:t>
      </w:r>
    </w:p>
    <w:p>
      <w:pPr>
        <w:spacing w:line="360" w:lineRule="auto"/>
        <w:ind w:firstLine="560" w:firstLineChars="200"/>
        <w:rPr>
          <w:rFonts w:ascii="仿宋" w:hAnsi="仿宋" w:eastAsia="仿宋" w:cs="宋体"/>
          <w:color w:val="000000"/>
          <w:kern w:val="0"/>
          <w:sz w:val="28"/>
          <w:szCs w:val="28"/>
        </w:rPr>
      </w:pPr>
      <w:r>
        <w:rPr>
          <w:rFonts w:hint="eastAsia" w:ascii="仿宋" w:hAnsi="仿宋" w:eastAsia="仿宋" w:cs="宋体"/>
          <w:color w:val="000000"/>
          <w:kern w:val="0"/>
          <w:sz w:val="28"/>
          <w:szCs w:val="28"/>
        </w:rPr>
        <w:t>针对学生从未接触线上答辩的客观情况，提前和学生沟通、答疑，帮助学生熟悉线上答辩操作，避免因为不熟悉操作而影响答辩的效率。并提前就相关流程进行了多次演练，发现了预案的问题并及时做了流程上的调整。</w:t>
      </w:r>
    </w:p>
    <w:p>
      <w:pPr>
        <w:spacing w:line="360" w:lineRule="auto"/>
        <w:ind w:firstLine="560" w:firstLineChars="200"/>
        <w:rPr>
          <w:rFonts w:hint="eastAsia" w:ascii="仿宋" w:hAnsi="仿宋" w:eastAsia="仿宋" w:cs="宋体"/>
          <w:color w:val="000000"/>
          <w:kern w:val="0"/>
          <w:sz w:val="28"/>
          <w:szCs w:val="28"/>
        </w:rPr>
      </w:pPr>
      <w:r>
        <w:rPr>
          <w:rFonts w:hint="eastAsia" w:ascii="仿宋" w:hAnsi="仿宋" w:eastAsia="仿宋" w:cs="宋体"/>
          <w:color w:val="000000"/>
          <w:kern w:val="0"/>
          <w:sz w:val="28"/>
          <w:szCs w:val="28"/>
        </w:rPr>
        <w:t>答辩以QQ群视频通话的方式进行。答辩时学生用分享屏幕的方式结合PPT对论文的研究意义、研究内容、创新点等进行介绍，答辩委员会教师针对论文研究方案、实验方法、研究结论等进行提问，并给出相关建议，答辩学生逐一回答老师的问题。工作人员对整个答辩过程进行记录及截屏，留存相关资料。答辩过程中，学生态度认真，准备充分，表现良好，答辩流程顺畅，井然有序，有条不紊，取得了较好的效果。</w:t>
      </w:r>
    </w:p>
    <w:p>
      <w:pPr>
        <w:spacing w:line="360" w:lineRule="auto"/>
        <w:ind w:firstLine="420" w:firstLineChars="200"/>
        <w:rPr>
          <w:rFonts w:ascii="仿宋" w:hAnsi="仿宋" w:eastAsia="仿宋" w:cs="宋体"/>
          <w:color w:val="000000"/>
          <w:kern w:val="0"/>
          <w:sz w:val="28"/>
          <w:szCs w:val="28"/>
        </w:rPr>
      </w:pPr>
      <w:r>
        <w:drawing>
          <wp:inline distT="0" distB="0" distL="0" distR="0">
            <wp:extent cx="4543425" cy="2555240"/>
            <wp:effectExtent l="0" t="0" r="0" b="0"/>
            <wp:docPr id="1028" name="图片 9"/>
            <wp:cNvGraphicFramePr/>
            <a:graphic xmlns:a="http://schemas.openxmlformats.org/drawingml/2006/main">
              <a:graphicData uri="http://schemas.openxmlformats.org/drawingml/2006/picture">
                <pic:pic xmlns:pic="http://schemas.openxmlformats.org/drawingml/2006/picture">
                  <pic:nvPicPr>
                    <pic:cNvPr id="1028" name="图片 9"/>
                    <pic:cNvPicPr/>
                  </pic:nvPicPr>
                  <pic:blipFill>
                    <a:blip r:embed="rId6" cstate="print"/>
                    <a:srcRect/>
                    <a:stretch>
                      <a:fillRect/>
                    </a:stretch>
                  </pic:blipFill>
                  <pic:spPr>
                    <a:xfrm>
                      <a:off x="0" y="0"/>
                      <a:ext cx="4543425" cy="2555608"/>
                    </a:xfrm>
                    <a:prstGeom prst="rect">
                      <a:avLst/>
                    </a:prstGeom>
                  </pic:spPr>
                </pic:pic>
              </a:graphicData>
            </a:graphic>
          </wp:inline>
        </w:drawing>
      </w:r>
    </w:p>
    <w:p>
      <w:pPr>
        <w:spacing w:line="360" w:lineRule="auto"/>
        <w:ind w:firstLine="480" w:firstLineChars="200"/>
        <w:jc w:val="center"/>
        <w:rPr>
          <w:rFonts w:ascii="等线" w:hAnsi="等线" w:cs="等线"/>
          <w:sz w:val="24"/>
          <w:szCs w:val="24"/>
        </w:rPr>
      </w:pPr>
      <w:bookmarkStart w:id="1" w:name="_Hlk39079963"/>
      <w:r>
        <w:rPr>
          <w:rFonts w:hint="eastAsia" w:ascii="等线" w:hAnsi="等线" w:cs="等线"/>
          <w:sz w:val="24"/>
          <w:szCs w:val="24"/>
        </w:rPr>
        <w:t>图</w:t>
      </w:r>
      <w:r>
        <w:rPr>
          <w:rFonts w:ascii="等线" w:hAnsi="等线" w:cs="等线"/>
          <w:sz w:val="24"/>
          <w:szCs w:val="24"/>
        </w:rPr>
        <w:t>3</w:t>
      </w:r>
      <w:r>
        <w:rPr>
          <w:rFonts w:hint="eastAsia" w:ascii="等线" w:hAnsi="等线" w:cs="等线"/>
          <w:sz w:val="24"/>
          <w:szCs w:val="24"/>
        </w:rPr>
        <w:t xml:space="preserve"> 答辩群中学生PPT汇报</w:t>
      </w:r>
    </w:p>
    <w:bookmarkEnd w:id="1"/>
    <w:p>
      <w:pPr>
        <w:spacing w:line="360" w:lineRule="auto"/>
        <w:ind w:firstLine="480" w:firstLineChars="200"/>
        <w:rPr>
          <w:rFonts w:ascii="宋体" w:hAnsi="宋体" w:eastAsia="宋体" w:cs="宋体"/>
          <w:color w:val="000000"/>
          <w:kern w:val="0"/>
          <w:sz w:val="24"/>
          <w:szCs w:val="24"/>
        </w:rPr>
      </w:pPr>
      <w:r>
        <w:rPr>
          <w:rFonts w:ascii="等线" w:hAnsi="等线" w:cs="等线"/>
          <w:sz w:val="24"/>
          <w:szCs w:val="24"/>
        </w:rPr>
        <w:drawing>
          <wp:inline distT="0" distB="0" distL="0" distR="0">
            <wp:extent cx="2217420" cy="1250950"/>
            <wp:effectExtent l="0" t="0" r="11430" b="6350"/>
            <wp:docPr id="1029" name="图片 2" descr="7"/>
            <wp:cNvGraphicFramePr/>
            <a:graphic xmlns:a="http://schemas.openxmlformats.org/drawingml/2006/main">
              <a:graphicData uri="http://schemas.openxmlformats.org/drawingml/2006/picture">
                <pic:pic xmlns:pic="http://schemas.openxmlformats.org/drawingml/2006/picture">
                  <pic:nvPicPr>
                    <pic:cNvPr id="1029" name="图片 2" descr="7"/>
                    <pic:cNvPicPr/>
                  </pic:nvPicPr>
                  <pic:blipFill>
                    <a:blip r:embed="rId7" cstate="print"/>
                    <a:srcRect/>
                    <a:stretch>
                      <a:fillRect/>
                    </a:stretch>
                  </pic:blipFill>
                  <pic:spPr>
                    <a:xfrm>
                      <a:off x="0" y="0"/>
                      <a:ext cx="2217420" cy="1250950"/>
                    </a:xfrm>
                    <a:prstGeom prst="rect">
                      <a:avLst/>
                    </a:prstGeom>
                  </pic:spPr>
                </pic:pic>
              </a:graphicData>
            </a:graphic>
          </wp:inline>
        </w:drawing>
      </w:r>
      <w:r>
        <w:rPr>
          <w:rFonts w:ascii="等线" w:hAnsi="等线" w:cs="等线"/>
          <w:sz w:val="24"/>
          <w:szCs w:val="24"/>
        </w:rPr>
        <w:drawing>
          <wp:inline distT="0" distB="0" distL="0" distR="0">
            <wp:extent cx="2199640" cy="1240790"/>
            <wp:effectExtent l="0" t="0" r="10160" b="16510"/>
            <wp:docPr id="1030" name="图片 4" descr="5"/>
            <wp:cNvGraphicFramePr/>
            <a:graphic xmlns:a="http://schemas.openxmlformats.org/drawingml/2006/main">
              <a:graphicData uri="http://schemas.openxmlformats.org/drawingml/2006/picture">
                <pic:pic xmlns:pic="http://schemas.openxmlformats.org/drawingml/2006/picture">
                  <pic:nvPicPr>
                    <pic:cNvPr id="1030" name="图片 4" descr="5"/>
                    <pic:cNvPicPr/>
                  </pic:nvPicPr>
                  <pic:blipFill>
                    <a:blip r:embed="rId8" cstate="print"/>
                    <a:srcRect/>
                    <a:stretch>
                      <a:fillRect/>
                    </a:stretch>
                  </pic:blipFill>
                  <pic:spPr>
                    <a:xfrm>
                      <a:off x="0" y="0"/>
                      <a:ext cx="2199640" cy="1240790"/>
                    </a:xfrm>
                    <a:prstGeom prst="rect">
                      <a:avLst/>
                    </a:prstGeom>
                  </pic:spPr>
                </pic:pic>
              </a:graphicData>
            </a:graphic>
          </wp:inline>
        </w:drawing>
      </w:r>
    </w:p>
    <w:p>
      <w:pPr>
        <w:spacing w:line="360" w:lineRule="auto"/>
        <w:ind w:firstLine="480" w:firstLineChars="200"/>
        <w:jc w:val="center"/>
        <w:rPr>
          <w:rFonts w:ascii="等线" w:hAnsi="等线" w:cs="等线"/>
          <w:sz w:val="24"/>
          <w:szCs w:val="24"/>
        </w:rPr>
      </w:pPr>
      <w:bookmarkStart w:id="2" w:name="_Hlk39080619"/>
      <w:r>
        <w:rPr>
          <w:rFonts w:hint="eastAsia" w:ascii="等线" w:hAnsi="等线" w:cs="等线"/>
          <w:sz w:val="24"/>
          <w:szCs w:val="24"/>
        </w:rPr>
        <w:t>图</w:t>
      </w:r>
      <w:r>
        <w:rPr>
          <w:rFonts w:ascii="等线" w:hAnsi="等线" w:cs="等线"/>
          <w:sz w:val="24"/>
          <w:szCs w:val="24"/>
        </w:rPr>
        <w:t>4</w:t>
      </w:r>
      <w:r>
        <w:rPr>
          <w:rFonts w:hint="eastAsia" w:ascii="等线" w:hAnsi="等线" w:cs="等线"/>
          <w:sz w:val="24"/>
          <w:szCs w:val="24"/>
        </w:rPr>
        <w:t xml:space="preserve"> 答辩群中学生PPT汇报</w:t>
      </w:r>
    </w:p>
    <w:bookmarkEnd w:id="2"/>
    <w:p>
      <w:pPr>
        <w:spacing w:line="360" w:lineRule="auto"/>
        <w:ind w:firstLine="420" w:firstLineChars="200"/>
        <w:rPr>
          <w:rFonts w:ascii="宋体" w:hAnsi="宋体" w:eastAsia="宋体" w:cs="宋体"/>
          <w:color w:val="000000"/>
          <w:kern w:val="0"/>
          <w:sz w:val="24"/>
          <w:szCs w:val="24"/>
        </w:rPr>
      </w:pPr>
      <w:r>
        <w:drawing>
          <wp:inline distT="0" distB="0" distL="0" distR="0">
            <wp:extent cx="5267325" cy="2962275"/>
            <wp:effectExtent l="0" t="0" r="9525" b="9525"/>
            <wp:docPr id="1031" name="图片 10"/>
            <wp:cNvGraphicFramePr/>
            <a:graphic xmlns:a="http://schemas.openxmlformats.org/drawingml/2006/main">
              <a:graphicData uri="http://schemas.openxmlformats.org/drawingml/2006/picture">
                <pic:pic xmlns:pic="http://schemas.openxmlformats.org/drawingml/2006/picture">
                  <pic:nvPicPr>
                    <pic:cNvPr id="1031" name="图片 10"/>
                    <pic:cNvPicPr/>
                  </pic:nvPicPr>
                  <pic:blipFill>
                    <a:blip r:embed="rId9" cstate="print"/>
                    <a:srcRect/>
                    <a:stretch>
                      <a:fillRect/>
                    </a:stretch>
                  </pic:blipFill>
                  <pic:spPr>
                    <a:xfrm>
                      <a:off x="0" y="0"/>
                      <a:ext cx="5267325" cy="2962275"/>
                    </a:xfrm>
                    <a:prstGeom prst="rect">
                      <a:avLst/>
                    </a:prstGeom>
                    <a:ln>
                      <a:noFill/>
                    </a:ln>
                  </pic:spPr>
                </pic:pic>
              </a:graphicData>
            </a:graphic>
          </wp:inline>
        </w:drawing>
      </w:r>
    </w:p>
    <w:p>
      <w:pPr>
        <w:spacing w:line="360" w:lineRule="auto"/>
        <w:ind w:firstLine="480" w:firstLineChars="200"/>
        <w:jc w:val="center"/>
        <w:rPr>
          <w:rFonts w:ascii="等线" w:hAnsi="等线" w:cs="等线"/>
          <w:sz w:val="24"/>
          <w:szCs w:val="24"/>
        </w:rPr>
      </w:pPr>
      <w:r>
        <w:rPr>
          <w:rFonts w:hint="eastAsia" w:ascii="等线" w:hAnsi="等线" w:cs="等线"/>
          <w:sz w:val="24"/>
          <w:szCs w:val="24"/>
        </w:rPr>
        <w:t>图</w:t>
      </w:r>
      <w:r>
        <w:rPr>
          <w:rFonts w:ascii="等线" w:hAnsi="等线" w:cs="等线"/>
          <w:sz w:val="24"/>
          <w:szCs w:val="24"/>
        </w:rPr>
        <w:t>5</w:t>
      </w:r>
      <w:r>
        <w:rPr>
          <w:rFonts w:hint="eastAsia" w:ascii="等线" w:hAnsi="等线" w:cs="等线"/>
          <w:sz w:val="24"/>
          <w:szCs w:val="24"/>
        </w:rPr>
        <w:t xml:space="preserve"> </w:t>
      </w:r>
      <w:bookmarkStart w:id="3" w:name="_Hlk39080705"/>
      <w:r>
        <w:rPr>
          <w:rFonts w:hint="eastAsia" w:ascii="等线" w:hAnsi="等线" w:cs="等线"/>
          <w:sz w:val="24"/>
          <w:szCs w:val="24"/>
        </w:rPr>
        <w:t>答辩小组教师提问学生问题</w:t>
      </w:r>
    </w:p>
    <w:bookmarkEnd w:id="3"/>
    <w:p>
      <w:pPr>
        <w:spacing w:line="360" w:lineRule="auto"/>
        <w:ind w:firstLine="480" w:firstLineChars="200"/>
        <w:rPr>
          <w:rFonts w:ascii="宋体" w:hAnsi="宋体" w:eastAsia="宋体" w:cs="宋体"/>
          <w:color w:val="000000"/>
          <w:kern w:val="0"/>
          <w:sz w:val="24"/>
          <w:szCs w:val="24"/>
        </w:rPr>
      </w:pPr>
      <w:r>
        <w:rPr>
          <w:rFonts w:ascii="等线" w:hAnsi="等线" w:cs="等线"/>
          <w:sz w:val="24"/>
          <w:szCs w:val="24"/>
        </w:rPr>
        <w:drawing>
          <wp:inline distT="0" distB="0" distL="0" distR="0">
            <wp:extent cx="2486025" cy="1189355"/>
            <wp:effectExtent l="0" t="0" r="9525" b="10795"/>
            <wp:docPr id="1032" name="图片 7" descr="4"/>
            <wp:cNvGraphicFramePr/>
            <a:graphic xmlns:a="http://schemas.openxmlformats.org/drawingml/2006/main">
              <a:graphicData uri="http://schemas.openxmlformats.org/drawingml/2006/picture">
                <pic:pic xmlns:pic="http://schemas.openxmlformats.org/drawingml/2006/picture">
                  <pic:nvPicPr>
                    <pic:cNvPr id="1032" name="图片 7" descr="4"/>
                    <pic:cNvPicPr/>
                  </pic:nvPicPr>
                  <pic:blipFill>
                    <a:blip r:embed="rId10" cstate="print"/>
                    <a:srcRect/>
                    <a:stretch>
                      <a:fillRect/>
                    </a:stretch>
                  </pic:blipFill>
                  <pic:spPr>
                    <a:xfrm>
                      <a:off x="0" y="0"/>
                      <a:ext cx="2486025" cy="1189355"/>
                    </a:xfrm>
                    <a:prstGeom prst="rect">
                      <a:avLst/>
                    </a:prstGeom>
                  </pic:spPr>
                </pic:pic>
              </a:graphicData>
            </a:graphic>
          </wp:inline>
        </w:drawing>
      </w:r>
      <w:r>
        <w:rPr>
          <w:rFonts w:ascii="等线" w:hAnsi="等线" w:cs="等线"/>
          <w:sz w:val="24"/>
          <w:szCs w:val="24"/>
        </w:rPr>
        <w:drawing>
          <wp:inline distT="0" distB="0" distL="0" distR="0">
            <wp:extent cx="2194560" cy="1013460"/>
            <wp:effectExtent l="0" t="0" r="15240" b="15240"/>
            <wp:docPr id="1033" name="图片 8" descr="6"/>
            <wp:cNvGraphicFramePr/>
            <a:graphic xmlns:a="http://schemas.openxmlformats.org/drawingml/2006/main">
              <a:graphicData uri="http://schemas.openxmlformats.org/drawingml/2006/picture">
                <pic:pic xmlns:pic="http://schemas.openxmlformats.org/drawingml/2006/picture">
                  <pic:nvPicPr>
                    <pic:cNvPr id="1033" name="图片 8" descr="6"/>
                    <pic:cNvPicPr/>
                  </pic:nvPicPr>
                  <pic:blipFill>
                    <a:blip r:embed="rId11" cstate="print"/>
                    <a:srcRect/>
                    <a:stretch>
                      <a:fillRect/>
                    </a:stretch>
                  </pic:blipFill>
                  <pic:spPr>
                    <a:xfrm>
                      <a:off x="0" y="0"/>
                      <a:ext cx="2194560" cy="1013460"/>
                    </a:xfrm>
                    <a:prstGeom prst="rect">
                      <a:avLst/>
                    </a:prstGeom>
                  </pic:spPr>
                </pic:pic>
              </a:graphicData>
            </a:graphic>
          </wp:inline>
        </w:drawing>
      </w:r>
    </w:p>
    <w:p>
      <w:pPr>
        <w:spacing w:line="360" w:lineRule="auto"/>
        <w:ind w:firstLine="480" w:firstLineChars="200"/>
        <w:jc w:val="center"/>
        <w:rPr>
          <w:rFonts w:ascii="等线" w:hAnsi="等线" w:cs="等线"/>
          <w:sz w:val="24"/>
          <w:szCs w:val="24"/>
        </w:rPr>
      </w:pPr>
      <w:r>
        <w:rPr>
          <w:rFonts w:hint="eastAsia" w:ascii="等线" w:hAnsi="等线" w:cs="等线"/>
          <w:sz w:val="24"/>
          <w:szCs w:val="24"/>
        </w:rPr>
        <w:t>图</w:t>
      </w:r>
      <w:r>
        <w:rPr>
          <w:rFonts w:ascii="等线" w:hAnsi="等线" w:cs="等线"/>
          <w:sz w:val="24"/>
          <w:szCs w:val="24"/>
        </w:rPr>
        <w:t>6</w:t>
      </w:r>
      <w:r>
        <w:rPr>
          <w:rFonts w:hint="eastAsia" w:ascii="等线" w:hAnsi="等线" w:cs="等线"/>
          <w:sz w:val="24"/>
          <w:szCs w:val="24"/>
        </w:rPr>
        <w:t xml:space="preserve"> 答辩小组教师提问学生问题</w:t>
      </w:r>
    </w:p>
    <w:p>
      <w:pPr>
        <w:spacing w:line="360" w:lineRule="auto"/>
        <w:ind w:firstLine="560" w:firstLineChars="200"/>
        <w:jc w:val="left"/>
        <w:rPr>
          <w:rFonts w:ascii="等线" w:hAnsi="等线" w:cs="等线"/>
          <w:sz w:val="24"/>
          <w:szCs w:val="24"/>
        </w:rPr>
      </w:pPr>
      <w:r>
        <w:rPr>
          <w:rFonts w:hint="eastAsia" w:ascii="仿宋" w:hAnsi="仿宋" w:eastAsia="仿宋" w:cs="宋体"/>
          <w:color w:val="000000"/>
          <w:kern w:val="0"/>
          <w:sz w:val="28"/>
          <w:szCs w:val="28"/>
        </w:rPr>
        <w:t>纺服服装学院在疫情的特殊时期，面对毕业论文工作中的困难和挑战，积极应对，突破工作模式，积极发挥网络平台作用，强化过程指导，充分准备，做好线上答辩，用心服务学生，为纺织工程专业毕业生在学校的最后一次考试留下了完美的成长印迹。</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0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38C26F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等线" w:hAnsi="等线" w:eastAsia="等线" w:cs="宋体"/>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宋体"/>
      <w:kern w:val="2"/>
      <w:sz w:val="21"/>
      <w:szCs w:val="22"/>
      <w:lang w:val="en-US" w:eastAsia="zh-CN" w:bidi="ar-SA"/>
    </w:rPr>
  </w:style>
  <w:style w:type="character" w:default="1" w:styleId="5">
    <w:name w:val="Default Paragraph Font"/>
    <w:uiPriority w:val="1"/>
  </w:style>
  <w:style w:type="table" w:default="1" w:styleId="4">
    <w:name w:val="Normal Table"/>
    <w:uiPriority w:val="99"/>
    <w:tblPr>
      <w:tblCellMar>
        <w:top w:w="0" w:type="dxa"/>
        <w:left w:w="108" w:type="dxa"/>
        <w:bottom w:w="0" w:type="dxa"/>
        <w:right w:w="108" w:type="dxa"/>
      </w:tblCellMar>
    </w:tblPr>
  </w:style>
  <w:style w:type="paragraph" w:styleId="2">
    <w:name w:val="footer"/>
    <w:basedOn w:val="1"/>
    <w:link w:val="7"/>
    <w:uiPriority w:val="99"/>
    <w:pPr>
      <w:tabs>
        <w:tab w:val="center" w:pos="4153"/>
        <w:tab w:val="right" w:pos="8306"/>
      </w:tabs>
      <w:snapToGrid w:val="0"/>
      <w:jc w:val="left"/>
    </w:pPr>
    <w:rPr>
      <w:sz w:val="18"/>
      <w:szCs w:val="18"/>
    </w:rPr>
  </w:style>
  <w:style w:type="paragraph" w:styleId="3">
    <w:name w:val="header"/>
    <w:basedOn w:val="1"/>
    <w:link w:val="6"/>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字符"/>
    <w:basedOn w:val="5"/>
    <w:link w:val="3"/>
    <w:qFormat/>
    <w:uiPriority w:val="99"/>
    <w:rPr>
      <w:sz w:val="18"/>
      <w:szCs w:val="18"/>
    </w:rPr>
  </w:style>
  <w:style w:type="character" w:customStyle="1" w:styleId="7">
    <w:name w:val="页脚 字符"/>
    <w:basedOn w:val="5"/>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Pages>
  <Words>1496</Words>
  <Characters>1510</Characters>
  <Paragraphs>28</Paragraphs>
  <TotalTime>147</TotalTime>
  <ScaleCrop>false</ScaleCrop>
  <LinksUpToDate>false</LinksUpToDate>
  <CharactersWithSpaces>1522</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2020-04-29T08:00:00Z</dcterms:created>
  <dc:creator>jacy</dc:creator>
  <cp:lastModifiedBy>Administrator</cp:lastModifiedBy>
  <dcterms:modified xsi:type="dcterms:W3CDTF">2020-05-02T02:47:39Z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